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before="120" w:beforeAutospacing="0" w:after="120" w:afterAutospacing="0" w:line="360" w:lineRule="auto"/>
      </w:pPr>
      <w:r>
        <w:t xml:space="preserve"> </w:t>
      </w:r>
      <w:r/>
    </w:p>
    <w:p>
      <w:pPr>
        <w:pStyle w:val="886"/>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86"/>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竞争性磋商文件</w:t>
      </w:r>
      <w:r/>
    </w:p>
    <w:p>
      <w:pPr>
        <w:pStyle w:val="886"/>
        <w:jc w:val="both"/>
        <w:spacing w:before="120" w:beforeAutospacing="0" w:after="120" w:afterAutospacing="0" w:line="360" w:lineRule="auto"/>
        <w:rPr>
          <w:rFonts w:ascii="Arial" w:hAnsi="Arial" w:cs="Arial"/>
          <w:b/>
          <w:color w:val="000000"/>
          <w:sz w:val="48"/>
          <w:szCs w:val="48"/>
        </w:rPr>
      </w:pPr>
      <w:r>
        <w:rPr>
          <w:rFonts w:ascii="Arial" w:hAnsi="Arial" w:cs="Arial"/>
          <w:b/>
          <w:color w:val="000000"/>
          <w:sz w:val="48"/>
          <w:szCs w:val="48"/>
        </w:rPr>
      </w:r>
      <w:r/>
    </w:p>
    <w:p>
      <w:pPr>
        <w:pStyle w:val="886"/>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86"/>
        <w:jc w:val="center"/>
        <w:spacing w:before="120" w:beforeAutospacing="0" w:after="120" w:afterAutospacing="0" w:line="360" w:lineRule="auto"/>
        <w:rPr>
          <w:rFonts w:hint="default" w:ascii="Arial" w:hAnsi="Arial" w:cs="Arial" w:eastAsiaTheme="minorEastAsia"/>
          <w:b/>
          <w:color w:val="000000"/>
          <w:sz w:val="28"/>
          <w:szCs w:val="28"/>
          <w:highlight w:val="none"/>
          <w:lang w:eastAsia="zh-CN"/>
        </w:rPr>
      </w:pPr>
      <w:r>
        <w:rPr>
          <w:rFonts w:ascii="Arial" w:hAnsi="Arial" w:cs="Arial"/>
          <w:b/>
          <w:color w:val="000000"/>
          <w:sz w:val="28"/>
          <w:szCs w:val="28"/>
        </w:rPr>
        <w:t xml:space="preserve">项目名</w:t>
      </w:r>
      <w:r>
        <w:rPr>
          <w:rFonts w:ascii="Arial" w:hAnsi="Arial" w:cs="Arial"/>
          <w:b/>
          <w:color w:val="000000"/>
          <w:sz w:val="28"/>
          <w:szCs w:val="28"/>
          <w:highlight w:val="none"/>
        </w:rPr>
        <w:t xml:space="preserve">称：</w:t>
      </w:r>
      <w:r>
        <w:rPr>
          <w:rFonts w:hint="eastAsia" w:ascii="宋体"/>
          <w:b/>
          <w:color w:val="000000"/>
          <w:sz w:val="32"/>
          <w:szCs w:val="32"/>
          <w:highlight w:val="none"/>
          <w:lang w:eastAsia="zh-CN"/>
        </w:rPr>
        <w:t xml:space="preserve">长荡镇胜利桥工业园区（东区）道路改造提升项目</w:t>
      </w:r>
      <w:r/>
    </w:p>
    <w:p>
      <w:pPr>
        <w:pStyle w:val="886"/>
        <w:ind w:firstLine="1281"/>
        <w:spacing w:before="120" w:beforeAutospacing="0" w:after="120" w:afterAutospacing="0" w:line="360" w:lineRule="auto"/>
        <w:rPr>
          <w:rFonts w:hint="eastAsia" w:ascii="Arial" w:hAnsi="Arial" w:eastAsia="宋体" w:cs="Arial"/>
          <w:b/>
          <w:color w:val="000000"/>
          <w:sz w:val="32"/>
          <w:szCs w:val="32"/>
          <w:highlight w:val="none"/>
          <w:lang w:val="en-US" w:eastAsia="zh-CN"/>
        </w:rPr>
      </w:pPr>
      <w:r>
        <w:rPr>
          <w:rFonts w:ascii="Arial" w:hAnsi="Arial" w:cs="Arial"/>
          <w:b/>
          <w:color w:val="000000"/>
          <w:sz w:val="32"/>
          <w:szCs w:val="32"/>
          <w:highlight w:val="none"/>
        </w:rPr>
        <w:t xml:space="preserve">项目编号：</w:t>
      </w:r>
      <w:r>
        <w:rPr>
          <w:rFonts w:hint="eastAsia" w:ascii="Arial" w:hAnsi="Arial" w:eastAsia="宋体" w:cs="Arial"/>
          <w:b/>
          <w:color w:val="000000"/>
          <w:sz w:val="32"/>
          <w:szCs w:val="32"/>
          <w:highlight w:val="none"/>
          <w:lang w:eastAsia="zh-CN"/>
        </w:rPr>
        <w:t xml:space="preserve">JSZC-320924-YCXD-C2025-0004</w:t>
      </w:r>
      <w:r/>
    </w:p>
    <w:p>
      <w:pPr>
        <w:pStyle w:val="886"/>
        <w:ind w:firstLine="2249"/>
        <w:spacing w:before="120" w:beforeAutospacing="0" w:after="120" w:afterAutospacing="0" w:line="360" w:lineRule="auto"/>
      </w:pPr>
      <w:r>
        <w:rPr>
          <w:rFonts w:ascii="Times New Roman" w:hAnsi="Times New Roman"/>
          <w:b/>
          <w:color w:val="000000"/>
          <w:sz w:val="30"/>
          <w:szCs w:val="30"/>
        </w:rPr>
        <w:t xml:space="preserve">  </w:t>
      </w:r>
      <w:r/>
    </w:p>
    <w:p>
      <w:pPr>
        <w:pStyle w:val="886"/>
        <w:spacing w:beforeAutospacing="0" w:afterAutospacing="0" w:line="360" w:lineRule="auto"/>
      </w:pPr>
      <w:r>
        <w:t xml:space="preserve"> </w:t>
      </w:r>
      <w:r/>
    </w:p>
    <w:p>
      <w:pPr>
        <w:pStyle w:val="886"/>
        <w:spacing w:beforeAutospacing="0" w:afterAutospacing="0" w:line="360" w:lineRule="auto"/>
      </w:pPr>
      <w:r>
        <w:t xml:space="preserve"> </w:t>
      </w:r>
      <w:r/>
    </w:p>
    <w:p>
      <w:pPr>
        <w:pStyle w:val="886"/>
        <w:spacing w:beforeAutospacing="0" w:afterAutospacing="0" w:line="360" w:lineRule="auto"/>
      </w:pPr>
      <w:r>
        <w:t xml:space="preserve"> </w:t>
      </w:r>
      <w:r/>
    </w:p>
    <w:p>
      <w:pPr>
        <w:pStyle w:val="886"/>
        <w:spacing w:beforeAutospacing="0" w:afterAutospacing="0" w:line="360" w:lineRule="auto"/>
      </w:pPr>
      <w:r/>
      <w:r/>
    </w:p>
    <w:p>
      <w:pPr>
        <w:pStyle w:val="886"/>
        <w:ind w:firstLine="643"/>
        <w:keepLines w:val="0"/>
        <w:keepNext w:val="0"/>
        <w:pageBreakBefore w:val="0"/>
        <w:spacing w:beforeAutospacing="0" w:afterAutospacing="0" w:line="800" w:lineRule="exact"/>
        <w:widowControl w:val="off"/>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   购   人：</w:t>
      </w:r>
      <w:r>
        <w:rPr>
          <w:rFonts w:hint="eastAsia" w:ascii="Arial" w:hAnsi="Arial" w:cs="Arial"/>
          <w:b/>
          <w:color w:val="000000"/>
          <w:sz w:val="32"/>
          <w:szCs w:val="32"/>
          <w:lang w:eastAsia="zh-CN"/>
        </w:rPr>
        <w:t xml:space="preserve">射阳县长荡镇人民政府</w:t>
      </w:r>
      <w:r/>
    </w:p>
    <w:p>
      <w:pPr>
        <w:pStyle w:val="886"/>
        <w:ind w:firstLine="643"/>
        <w:keepLines w:val="0"/>
        <w:keepNext w:val="0"/>
        <w:pageBreakBefore w:val="0"/>
        <w:spacing w:beforeAutospacing="0" w:afterAutospacing="0" w:line="800" w:lineRule="exact"/>
        <w:widowControl w:val="off"/>
        <w:rPr>
          <w:rFonts w:hint="eastAsia" w:ascii="Arial" w:hAnsi="Arial" w:cs="Arial"/>
          <w:b/>
          <w:color w:val="000000"/>
          <w:sz w:val="32"/>
          <w:szCs w:val="32"/>
          <w:lang w:eastAsia="zh-CN"/>
        </w:rPr>
      </w:pPr>
      <w:r>
        <w:rPr>
          <w:rFonts w:hint="eastAsia" w:ascii="Arial" w:hAnsi="Arial" w:cs="Arial"/>
          <w:b/>
          <w:color w:val="000000"/>
          <w:sz w:val="32"/>
          <w:szCs w:val="32"/>
        </w:rPr>
        <w:t xml:space="preserve">采购代理机构：</w:t>
      </w:r>
      <w:r>
        <w:rPr>
          <w:rFonts w:hint="eastAsia" w:ascii="Arial" w:hAnsi="Arial" w:cs="Arial"/>
          <w:b/>
          <w:color w:val="000000"/>
          <w:sz w:val="32"/>
          <w:szCs w:val="32"/>
          <w:lang w:val="en-US" w:eastAsia="zh-CN"/>
        </w:rPr>
        <w:t xml:space="preserve">盐城现代建设工程项目管理有限公司</w:t>
      </w:r>
      <w:r/>
    </w:p>
    <w:p>
      <w:pPr>
        <w:ind w:firstLine="2530"/>
        <w:jc w:val="both"/>
        <w:keepLines w:val="0"/>
        <w:keepNext w:val="0"/>
        <w:pageBreakBefore w:val="0"/>
        <w:spacing w:line="80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rPr>
        <w:t xml:space="preserve">日   期：</w:t>
      </w:r>
      <w:r>
        <w:rPr>
          <w:rFonts w:hint="eastAsia" w:ascii="宋体" w:hAnsi="宋体" w:eastAsia="宋体" w:cs="宋体"/>
          <w:b/>
          <w:bCs/>
          <w:sz w:val="28"/>
          <w:lang w:eastAsia="zh-CN"/>
        </w:rPr>
        <w:t xml:space="preserve">2025年</w:t>
      </w:r>
      <w:r>
        <w:rPr>
          <w:rFonts w:hint="eastAsia" w:ascii="宋体" w:hAnsi="宋体" w:eastAsia="宋体" w:cs="宋体"/>
          <w:b/>
          <w:bCs/>
          <w:sz w:val="28"/>
          <w:lang w:val="en-US" w:eastAsia="zh-CN"/>
        </w:rPr>
        <w:t xml:space="preserve">12</w:t>
      </w:r>
      <w:r>
        <w:rPr>
          <w:rFonts w:hint="eastAsia" w:ascii="宋体" w:hAnsi="宋体" w:eastAsia="宋体" w:cs="宋体"/>
          <w:b/>
          <w:bCs/>
          <w:sz w:val="28"/>
          <w:lang w:eastAsia="zh-CN"/>
        </w:rPr>
        <w:t xml:space="preserve">月</w:t>
      </w:r>
      <w:r/>
    </w:p>
    <w:p>
      <w:pPr>
        <w:pStyle w:val="886"/>
        <w:spacing w:before="120" w:beforeAutospacing="0" w:after="120" w:afterAutospacing="0" w:line="360" w:lineRule="auto"/>
      </w:pPr>
      <w:r>
        <w:rPr>
          <w:rFonts w:ascii="Arial" w:hAnsi="Arial" w:cs="Arial"/>
          <w:color w:val="000000"/>
        </w:rPr>
        <w:t xml:space="preserve">                        </w:t>
      </w:r>
      <w:r/>
    </w:p>
    <w:p>
      <w:pPr>
        <w:pStyle w:val="886"/>
        <w:jc w:val="center"/>
        <w:spacing w:before="120" w:beforeAutospacing="0" w:after="120" w:afterAutospacing="0" w:line="360" w:lineRule="auto"/>
      </w:pPr>
      <w:r>
        <w:t xml:space="preserve"> </w:t>
      </w:r>
      <w:r/>
    </w:p>
    <w:p>
      <w:pPr>
        <w:pStyle w:val="886"/>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rPr>
          <w:rFonts w:ascii="Times New Roman" w:hAnsi="Times New Roman"/>
          <w:color w:val="000000"/>
          <w:sz w:val="21"/>
          <w:szCs w:val="21"/>
        </w:rPr>
      </w:r>
    </w:p>
    <w:p>
      <w:pPr>
        <w:pStyle w:val="886"/>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886"/>
        <w:jc w:val="center"/>
        <w:spacing w:beforeAutospacing="0" w:afterAutospacing="0" w:line="480" w:lineRule="auto"/>
      </w:pPr>
      <w:r>
        <w:rPr>
          <w:rFonts w:ascii="Times New Roman" w:hAnsi="Times New Roman"/>
          <w:color w:val="000000"/>
          <w:sz w:val="21"/>
          <w:szCs w:val="21"/>
        </w:rPr>
        <w:t xml:space="preserve"> </w:t>
      </w:r>
      <w:bookmarkStart w:id="0" w:name="_Toc16938516"/>
      <w:r/>
      <w:bookmarkStart w:id="1" w:name="_Toc20823272"/>
      <w:r/>
      <w:bookmarkStart w:id="2" w:name="_Toc523127445"/>
      <w:r/>
      <w:bookmarkStart w:id="3" w:name="_Toc513029200"/>
      <w:r/>
      <w:bookmarkStart w:id="4" w:name="_Toc479757206"/>
      <w:r/>
      <w:bookmarkStart w:id="5" w:name="_Toc12061421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86"/>
        <w:jc w:val="both"/>
        <w:spacing w:beforeAutospacing="0" w:afterAutospacing="0" w:line="480" w:lineRule="auto"/>
      </w:pPr>
      <w:r>
        <w:t xml:space="preserve"> </w:t>
      </w:r>
      <w:r/>
    </w:p>
    <w:p>
      <w:pPr>
        <w:pStyle w:val="886"/>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竞争性磋商公告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1</w:t>
      </w:r>
      <w:r/>
    </w:p>
    <w:p>
      <w:pPr>
        <w:pStyle w:val="88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w:t>
      </w:r>
      <w:r>
        <w:rPr>
          <w:rFonts w:hint="eastAsia" w:ascii="黑体" w:hAnsi="宋体" w:eastAsia="黑体" w:cs="黑体"/>
          <w:color w:val="000000"/>
          <w:sz w:val="36"/>
          <w:szCs w:val="36"/>
          <w:lang w:val="en-US" w:eastAsia="zh-CN"/>
        </w:rPr>
        <w:t xml:space="preserve">5</w:t>
      </w:r>
      <w:r>
        <w:rPr>
          <w:rFonts w:hint="eastAsia" w:ascii="黑体" w:hAnsi="宋体" w:eastAsia="黑体" w:cs="黑体"/>
          <w:color w:val="000000"/>
          <w:sz w:val="36"/>
          <w:szCs w:val="36"/>
        </w:rPr>
        <w:t xml:space="preserve">  </w:t>
      </w:r>
      <w:r/>
    </w:p>
    <w:p>
      <w:pPr>
        <w:pStyle w:val="886"/>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17</w:t>
      </w:r>
      <w:r/>
    </w:p>
    <w:p>
      <w:pPr>
        <w:pStyle w:val="886"/>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65</w:t>
      </w:r>
      <w:r/>
    </w:p>
    <w:p>
      <w:pPr>
        <w:pStyle w:val="886"/>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评审方法与评审标准………………………</w:t>
      </w:r>
      <w:r>
        <w:rPr>
          <w:rFonts w:hint="eastAsia" w:ascii="黑体" w:hAnsi="宋体" w:eastAsia="黑体" w:cs="黑体"/>
          <w:color w:val="000000"/>
          <w:sz w:val="36"/>
          <w:szCs w:val="36"/>
          <w:lang w:val="en-US" w:eastAsia="zh-CN"/>
        </w:rPr>
        <w:t xml:space="preserve">67   </w:t>
      </w:r>
      <w:r/>
    </w:p>
    <w:p>
      <w:pPr>
        <w:pStyle w:val="886"/>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响应文件格式………………………………</w:t>
      </w:r>
      <w:r>
        <w:rPr>
          <w:rFonts w:hint="eastAsia" w:ascii="黑体" w:hAnsi="宋体" w:eastAsia="黑体" w:cs="黑体"/>
          <w:color w:val="000000"/>
          <w:sz w:val="36"/>
          <w:szCs w:val="36"/>
          <w:lang w:val="en-US" w:eastAsia="zh-CN"/>
        </w:rPr>
        <w:t xml:space="preserve">72</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sectPr>
          <w:headerReference w:type="default" r:id="rId9"/>
          <w:headerReference w:type="first" r:id="rId10"/>
          <w:footerReference w:type="default" r:id="rId13"/>
          <w:footnotePr/>
          <w:endnotePr/>
          <w:type w:val="nextPage"/>
          <w:pgSz w:w="11906" w:h="16838" w:orient="portrait"/>
          <w:pgMar w:top="1418" w:right="1417" w:bottom="1418" w:left="1417" w:header="851" w:footer="992" w:gutter="0"/>
          <w:cols w:num="1" w:sep="0" w:space="720" w:equalWidth="1"/>
          <w:docGrid w:linePitch="360"/>
          <w:titlePg/>
        </w:sectPr>
      </w:pPr>
      <w:r/>
      <w:r/>
    </w:p>
    <w:p>
      <w:pPr>
        <w:pStyle w:val="886"/>
        <w:jc w:val="center"/>
        <w:spacing w:beforeAutospacing="0" w:afterAutospacing="0"/>
        <w:rPr>
          <w:rFonts w:hint="eastAsia" w:ascii="仿宋" w:hAnsi="仿宋" w:eastAsia="仿宋" w:cs="仿宋"/>
          <w:sz w:val="28"/>
          <w:szCs w:val="28"/>
          <w:lang w:val="en-US" w:eastAsia="zh-CN"/>
        </w:rPr>
      </w:pPr>
      <w:r/>
      <w:bookmarkStart w:id="6" w:name="_Toc28359086"/>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竞争性磋商公告</w:t>
      </w:r>
      <w:r/>
    </w:p>
    <w:p>
      <w:pPr>
        <w:pStyle w:val="886"/>
        <w:ind w:firstLine="560"/>
        <w:jc w:val="both"/>
        <w:keepLines w:val="0"/>
        <w:keepNext w:val="0"/>
        <w:pageBreakBefore w:val="0"/>
        <w:spacing w:beforeAutospacing="0" w:afterAutospacing="0" w:line="500" w:lineRule="exact"/>
        <w:widowControl w:val="off"/>
        <w:rPr>
          <w:rFonts w:hint="eastAsia" w:ascii="仿宋" w:hAnsi="仿宋" w:eastAsia="仿宋" w:cs="仿宋"/>
          <w:sz w:val="28"/>
          <w:szCs w:val="28"/>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rPr>
          <w:rFonts w:hint="eastAsia" w:ascii="仿宋" w:hAnsi="仿宋" w:eastAsia="仿宋" w:cs="仿宋"/>
          <w:color w:val="000000"/>
          <w:sz w:val="28"/>
          <w:szCs w:val="28"/>
          <w:lang w:eastAsia="zh-CN"/>
        </w:rPr>
        <w:t xml:space="preserve">：</w:t>
      </w:r>
      <w:r/>
    </w:p>
    <w:p>
      <w:pPr>
        <w:pStyle w:val="886"/>
        <w:ind w:firstLine="560"/>
        <w:jc w:val="both"/>
        <w:keepLines w:val="0"/>
        <w:keepNext w:val="0"/>
        <w:pageBreakBefore w:val="0"/>
        <w:spacing w:beforeAutospacing="0" w:afterAutospacing="0" w:line="500" w:lineRule="exact"/>
        <w:widowControl w:val="off"/>
        <w:rPr>
          <w:rFonts w:hint="eastAsia" w:ascii="仿宋" w:hAnsi="仿宋" w:eastAsia="仿宋" w:cs="仿宋"/>
          <w:color w:val="auto"/>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eastAsia="zh-CN"/>
        </w:rPr>
        <w:t xml:space="preserve">长荡镇胜利桥工业园区（东区）道路改造提升项目</w:t>
      </w:r>
      <w:r>
        <w:rPr>
          <w:rFonts w:hint="eastAsia" w:ascii="仿宋" w:hAnsi="仿宋" w:eastAsia="仿宋" w:cs="仿宋"/>
          <w:color w:val="000000"/>
          <w:sz w:val="28"/>
          <w:szCs w:val="28"/>
          <w:lang w:val="en-US" w:eastAsia="zh-CN"/>
        </w:rPr>
        <w:t xml:space="preserve">采购</w:t>
      </w:r>
      <w:r>
        <w:rPr>
          <w:rFonts w:hint="eastAsia" w:ascii="仿宋" w:hAnsi="仿宋" w:eastAsia="仿宋" w:cs="仿宋"/>
          <w:color w:val="000000"/>
          <w:sz w:val="28"/>
          <w:szCs w:val="28"/>
        </w:rPr>
        <w:t xml:space="preserve">项目的潜在供应商</w:t>
      </w:r>
      <w:r>
        <w:rPr>
          <w:rFonts w:hint="eastAsia" w:ascii="仿宋" w:hAnsi="仿宋" w:eastAsia="仿宋" w:cs="仿宋"/>
          <w:color w:val="000000"/>
          <w:sz w:val="28"/>
          <w:szCs w:val="28"/>
          <w:lang w:val="en-US" w:eastAsia="zh-CN"/>
        </w:rPr>
        <w:t xml:space="preserve">应</w:t>
      </w:r>
      <w:r>
        <w:rPr>
          <w:rFonts w:hint="eastAsia" w:ascii="仿宋" w:hAnsi="仿宋" w:eastAsia="仿宋" w:cs="仿宋"/>
          <w:color w:val="000000"/>
          <w:sz w:val="28"/>
          <w:szCs w:val="28"/>
        </w:rPr>
        <w:t xml:space="preserve">在</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val="en-US" w:eastAsia="zh-CN"/>
        </w:rPr>
        <w:t xml:space="preserve">中</w:t>
      </w:r>
      <w:r>
        <w:rPr>
          <w:rFonts w:hint="eastAsia" w:ascii="仿宋" w:hAnsi="仿宋" w:eastAsia="仿宋" w:cs="仿宋"/>
          <w:color w:val="auto"/>
          <w:sz w:val="28"/>
          <w:szCs w:val="28"/>
          <w:u w:val="single"/>
          <w:lang w:val="en-US" w:eastAsia="zh-CN"/>
        </w:rPr>
        <w:t xml:space="preserve">国政府采购网、</w:t>
      </w:r>
      <w:r>
        <w:rPr>
          <w:rFonts w:hint="eastAsia" w:ascii="仿宋" w:hAnsi="仿宋" w:eastAsia="仿宋" w:cs="仿宋"/>
          <w:color w:val="auto"/>
          <w:sz w:val="28"/>
          <w:szCs w:val="28"/>
          <w:u w:val="single"/>
        </w:rPr>
        <w:t xml:space="preserve">江苏政府采购网、盐城市政采购网”</w:t>
      </w:r>
      <w:r>
        <w:rPr>
          <w:rFonts w:hint="eastAsia" w:ascii="仿宋" w:hAnsi="仿宋" w:eastAsia="仿宋" w:cs="仿宋"/>
          <w:color w:val="auto"/>
          <w:sz w:val="28"/>
          <w:szCs w:val="28"/>
          <w:lang w:val="en-US" w:eastAsia="zh-CN"/>
        </w:rPr>
        <w:t xml:space="preserve">获取磋商</w:t>
      </w:r>
      <w:r>
        <w:rPr>
          <w:rFonts w:hint="eastAsia" w:ascii="仿宋" w:hAnsi="仿宋" w:eastAsia="仿宋" w:cs="仿宋"/>
          <w:color w:val="auto"/>
          <w:sz w:val="28"/>
          <w:szCs w:val="28"/>
        </w:rPr>
        <w:t xml:space="preserve">文件，并于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lang w:val="en-US" w:eastAsia="zh-CN"/>
        </w:rPr>
        <w:t xml:space="preserve">2025</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31</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15</w:t>
      </w:r>
      <w:r>
        <w:rPr>
          <w:rFonts w:hint="eastAsia" w:ascii="仿宋" w:hAnsi="仿宋" w:eastAsia="仿宋" w:cs="仿宋"/>
          <w:color w:val="auto"/>
          <w:sz w:val="28"/>
          <w:szCs w:val="28"/>
          <w:highlight w:val="none"/>
          <w:u w:val="single"/>
        </w:rPr>
        <w:t xml:space="preserve">点</w:t>
      </w:r>
      <w:r>
        <w:rPr>
          <w:rFonts w:hint="eastAsia" w:ascii="仿宋" w:hAnsi="仿宋" w:eastAsia="仿宋" w:cs="仿宋"/>
          <w:color w:val="auto"/>
          <w:sz w:val="28"/>
          <w:szCs w:val="28"/>
          <w:highlight w:val="none"/>
          <w:u w:val="single"/>
          <w:lang w:val="en-US" w:eastAsia="zh-CN"/>
        </w:rPr>
        <w:t xml:space="preserve">00</w:t>
      </w:r>
      <w:r>
        <w:rPr>
          <w:rFonts w:hint="eastAsia" w:ascii="仿宋" w:hAnsi="仿宋" w:eastAsia="仿宋" w:cs="仿宋"/>
          <w:color w:val="auto"/>
          <w:sz w:val="28"/>
          <w:szCs w:val="28"/>
          <w:highlight w:val="none"/>
          <w:u w:val="single"/>
        </w:rPr>
        <w:t xml:space="preserve">分</w:t>
      </w:r>
      <w:r>
        <w:rPr>
          <w:rFonts w:hint="eastAsia" w:ascii="仿宋" w:hAnsi="仿宋" w:eastAsia="仿宋" w:cs="仿宋"/>
          <w:color w:val="auto"/>
          <w:sz w:val="28"/>
          <w:szCs w:val="28"/>
          <w:highlight w:val="none"/>
          <w:u w:val="none"/>
        </w:rPr>
        <w:t xml:space="preserve">（</w:t>
      </w:r>
      <w:r>
        <w:rPr>
          <w:rFonts w:hint="eastAsia" w:ascii="仿宋" w:hAnsi="仿宋" w:eastAsia="仿宋" w:cs="仿宋"/>
          <w:color w:val="auto"/>
          <w:sz w:val="28"/>
          <w:szCs w:val="28"/>
        </w:rPr>
        <w:t xml:space="preserve">北京时间）前递交响应文件。</w:t>
      </w:r>
      <w:r/>
    </w:p>
    <w:p>
      <w:pPr>
        <w:pStyle w:val="886"/>
        <w:ind w:firstLine="562"/>
        <w:jc w:val="both"/>
        <w:keepLines/>
        <w:keepNext/>
        <w:pageBreakBefore w:val="0"/>
        <w:spacing w:beforeAutospacing="0" w:afterAutospacing="0" w:line="440" w:lineRule="exact"/>
        <w:rPr>
          <w:rFonts w:hint="eastAsia" w:ascii="仿宋" w:hAnsi="仿宋" w:eastAsia="仿宋" w:cs="仿宋"/>
          <w:color w:val="auto"/>
          <w:sz w:val="28"/>
          <w:szCs w:val="28"/>
        </w:rPr>
      </w:pPr>
      <w:r/>
      <w:bookmarkStart w:id="7" w:name="_Toc38985263"/>
      <w:r/>
      <w:bookmarkStart w:id="8" w:name="_Toc35393621"/>
      <w:r/>
      <w:bookmarkStart w:id="9" w:name="_Hlk24379207"/>
      <w:r/>
      <w:bookmarkStart w:id="10" w:name="_Toc28359002"/>
      <w:r/>
      <w:bookmarkStart w:id="11" w:name="_Toc35393790"/>
      <w:r/>
      <w:bookmarkStart w:id="12" w:name="_Toc28359079"/>
      <w:r>
        <w:rPr>
          <w:rFonts w:hint="eastAsia" w:ascii="仿宋" w:hAnsi="仿宋" w:eastAsia="仿宋" w:cs="仿宋"/>
          <w:b/>
          <w:color w:val="auto"/>
          <w:sz w:val="28"/>
          <w:szCs w:val="28"/>
        </w:rPr>
        <w:t xml:space="preserve">一、项目基本情况</w:t>
      </w:r>
      <w:bookmarkEnd w:id="7"/>
      <w:r/>
      <w:bookmarkEnd w:id="8"/>
      <w:r/>
      <w:bookmarkEnd w:id="9"/>
      <w:r/>
      <w:bookmarkEnd w:id="10"/>
      <w:r/>
      <w:bookmarkEnd w:id="11"/>
      <w:r/>
      <w:bookmarkEnd w:id="12"/>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1.项目编号：</w:t>
      </w:r>
      <w:r>
        <w:rPr>
          <w:rFonts w:hint="eastAsia" w:ascii="仿宋" w:hAnsi="仿宋" w:eastAsia="仿宋" w:cs="仿宋"/>
          <w:color w:val="auto"/>
          <w:sz w:val="28"/>
          <w:szCs w:val="28"/>
          <w:highlight w:val="none"/>
          <w:lang w:eastAsia="zh-CN"/>
        </w:rPr>
        <w:t xml:space="preserve">JSZC-320924-YCXD-C2025-0004</w:t>
      </w:r>
      <w:r/>
    </w:p>
    <w:p>
      <w:pPr>
        <w:pStyle w:val="886"/>
        <w:ind w:firstLine="560"/>
        <w:jc w:val="both"/>
        <w:keepLines w:val="0"/>
        <w:keepNext w:val="0"/>
        <w:pageBreakBefore w:val="0"/>
        <w:spacing w:beforeAutospacing="0" w:afterAutospacing="0" w:line="440" w:lineRule="exact"/>
        <w:widowControl w:val="off"/>
        <w:rPr>
          <w:rFonts w:hint="default" w:ascii="仿宋" w:hAnsi="仿宋" w:eastAsia="仿宋" w:cs="仿宋"/>
          <w:i w:val="0"/>
          <w:iCs w:val="0"/>
          <w:caps w:val="0"/>
          <w:color w:val="333333"/>
          <w:spacing w:val="0"/>
          <w:sz w:val="28"/>
          <w:szCs w:val="28"/>
          <w:shd w:val="clear" w:color="auto" w:fill="ffffff"/>
          <w:lang w:eastAsia="zh-CN"/>
        </w:rPr>
      </w:pPr>
      <w:r>
        <w:rPr>
          <w:rFonts w:hint="eastAsia" w:ascii="仿宋" w:hAnsi="仿宋" w:eastAsia="仿宋" w:cs="仿宋"/>
          <w:color w:val="auto"/>
          <w:sz w:val="28"/>
          <w:szCs w:val="28"/>
        </w:rPr>
        <w:t xml:space="preserve">2.项目名称：</w:t>
      </w:r>
      <w:r>
        <w:rPr>
          <w:rFonts w:hint="eastAsia" w:ascii="仿宋" w:hAnsi="仿宋" w:eastAsia="仿宋" w:cs="仿宋"/>
          <w:i w:val="0"/>
          <w:iCs w:val="0"/>
          <w:caps w:val="0"/>
          <w:color w:val="auto"/>
          <w:spacing w:val="0"/>
          <w:sz w:val="28"/>
          <w:szCs w:val="28"/>
          <w:shd w:val="clear" w:color="auto" w:fill="ffffff"/>
          <w:lang w:eastAsia="zh-CN"/>
        </w:rPr>
        <w:t xml:space="preserve">长荡镇胜利桥工业园区（东区）道路改造提升项目</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i w:val="0"/>
          <w:iCs w:val="0"/>
          <w:caps w:val="0"/>
          <w:color w:val="333333"/>
          <w:spacing w:val="0"/>
          <w:sz w:val="28"/>
          <w:szCs w:val="28"/>
          <w:shd w:val="clear" w:color="auto" w:fill="ffffff"/>
        </w:rPr>
      </w:pPr>
      <w:r>
        <w:rPr>
          <w:rFonts w:hint="eastAsia" w:ascii="仿宋" w:hAnsi="仿宋" w:eastAsia="仿宋" w:cs="仿宋"/>
          <w:i w:val="0"/>
          <w:iCs w:val="0"/>
          <w:caps w:val="0"/>
          <w:color w:val="333333"/>
          <w:spacing w:val="0"/>
          <w:sz w:val="28"/>
          <w:szCs w:val="28"/>
          <w:shd w:val="clear" w:color="auto" w:fill="ffffff"/>
          <w:lang w:val="en-US" w:eastAsia="zh-CN"/>
        </w:rPr>
        <w:t xml:space="preserve">3.</w:t>
      </w:r>
      <w:r>
        <w:rPr>
          <w:rFonts w:hint="eastAsia" w:ascii="仿宋" w:hAnsi="仿宋" w:eastAsia="仿宋" w:cs="仿宋"/>
          <w:i w:val="0"/>
          <w:iCs w:val="0"/>
          <w:caps w:val="0"/>
          <w:color w:val="333333"/>
          <w:spacing w:val="0"/>
          <w:sz w:val="28"/>
          <w:szCs w:val="28"/>
          <w:shd w:val="clear" w:color="auto" w:fill="ffffff"/>
        </w:rPr>
        <w:t xml:space="preserve">采购方式：竞争性磋商</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color w:val="000000"/>
          <w:sz w:val="28"/>
          <w:szCs w:val="28"/>
          <w:shd w:val="clear" w:color="auto" w:fill="ffff00"/>
        </w:rPr>
      </w:pPr>
      <w:r>
        <w:rPr>
          <w:rFonts w:hint="eastAsia" w:ascii="仿宋" w:hAnsi="仿宋" w:eastAsia="仿宋" w:cs="仿宋"/>
          <w:i w:val="0"/>
          <w:iCs w:val="0"/>
          <w:caps w:val="0"/>
          <w:color w:val="333333"/>
          <w:spacing w:val="0"/>
          <w:sz w:val="28"/>
          <w:szCs w:val="28"/>
          <w:shd w:val="clear" w:color="auto" w:fill="ffffff"/>
          <w:lang w:val="en-US" w:eastAsia="zh-CN"/>
        </w:rPr>
        <w:t xml:space="preserve">4.预算金额：223.55万元</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color w:val="000000"/>
          <w:sz w:val="28"/>
          <w:szCs w:val="28"/>
          <w:shd w:val="clear" w:color="auto" w:fill="ffff00"/>
        </w:rPr>
      </w:pPr>
      <w:r>
        <w:rPr>
          <w:rFonts w:hint="eastAsia" w:ascii="仿宋" w:hAnsi="仿宋" w:eastAsia="仿宋" w:cs="仿宋"/>
          <w:i w:val="0"/>
          <w:iCs w:val="0"/>
          <w:caps w:val="0"/>
          <w:color w:val="333333"/>
          <w:spacing w:val="0"/>
          <w:sz w:val="28"/>
          <w:szCs w:val="28"/>
          <w:shd w:val="clear" w:color="auto" w:fill="ffffff"/>
          <w:lang w:val="en-US" w:eastAsia="zh-CN"/>
        </w:rPr>
        <w:t xml:space="preserve">5.</w:t>
      </w:r>
      <w:r>
        <w:rPr>
          <w:rFonts w:hint="eastAsia" w:ascii="仿宋" w:hAnsi="仿宋" w:eastAsia="仿宋" w:cs="仿宋"/>
          <w:i w:val="0"/>
          <w:iCs w:val="0"/>
          <w:caps w:val="0"/>
          <w:color w:val="333333"/>
          <w:spacing w:val="0"/>
          <w:sz w:val="28"/>
          <w:szCs w:val="28"/>
          <w:shd w:val="clear" w:color="auto" w:fill="ffffff"/>
        </w:rPr>
        <w:t xml:space="preserve">最高限价：</w:t>
      </w:r>
      <w:r>
        <w:rPr>
          <w:rFonts w:hint="eastAsia" w:ascii="仿宋" w:hAnsi="仿宋" w:eastAsia="仿宋" w:cs="仿宋"/>
          <w:i w:val="0"/>
          <w:iCs w:val="0"/>
          <w:caps w:val="0"/>
          <w:color w:val="333333"/>
          <w:spacing w:val="0"/>
          <w:sz w:val="28"/>
          <w:szCs w:val="28"/>
          <w:shd w:val="clear" w:color="auto" w:fill="ffffff"/>
          <w:lang w:val="en-US" w:eastAsia="zh-CN"/>
        </w:rPr>
        <w:t xml:space="preserve">223.55</w:t>
      </w:r>
      <w:r>
        <w:rPr>
          <w:rFonts w:hint="eastAsia" w:ascii="仿宋" w:hAnsi="仿宋" w:eastAsia="仿宋" w:cs="仿宋"/>
          <w:i w:val="0"/>
          <w:iCs w:val="0"/>
          <w:caps w:val="0"/>
          <w:color w:val="333333"/>
          <w:spacing w:val="0"/>
          <w:sz w:val="28"/>
          <w:szCs w:val="28"/>
          <w:shd w:val="clear" w:color="auto" w:fill="ffffff"/>
        </w:rPr>
        <w:t xml:space="preserve">万元</w:t>
      </w:r>
      <w:r/>
    </w:p>
    <w:p>
      <w:pPr>
        <w:pStyle w:val="886"/>
        <w:ind w:firstLine="560"/>
        <w:jc w:val="both"/>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仿宋" w:hAnsi="仿宋" w:eastAsia="仿宋" w:cs="仿宋"/>
          <w:i w:val="0"/>
          <w:iCs w:val="0"/>
          <w:caps w:val="0"/>
          <w:color w:val="333333"/>
          <w:spacing w:val="0"/>
          <w:sz w:val="28"/>
          <w:szCs w:val="28"/>
          <w:shd w:val="clear" w:color="auto" w:fill="ffffff"/>
          <w:lang w:val="en-US" w:eastAsia="zh-CN"/>
        </w:rPr>
        <w:t xml:space="preserve">6</w:t>
      </w:r>
      <w:r>
        <w:rPr>
          <w:rFonts w:hint="eastAsia" w:ascii="仿宋" w:hAnsi="仿宋" w:eastAsia="仿宋" w:cs="仿宋"/>
          <w:i w:val="0"/>
          <w:iCs w:val="0"/>
          <w:caps w:val="0"/>
          <w:color w:val="333333"/>
          <w:spacing w:val="0"/>
          <w:sz w:val="28"/>
          <w:szCs w:val="28"/>
          <w:shd w:val="clear" w:color="auto" w:fill="ffffff"/>
        </w:rPr>
        <w:t xml:space="preserve">.采购需求（简介）：</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本工程为</w:t>
      </w:r>
      <w:r>
        <w:rPr>
          <w:rFonts w:hint="eastAsia" w:ascii="仿宋" w:hAnsi="仿宋" w:eastAsia="仿宋" w:cs="仿宋"/>
          <w:i w:val="0"/>
          <w:iCs w:val="0"/>
          <w:caps w:val="0"/>
          <w:color w:val="333333"/>
          <w:spacing w:val="0"/>
          <w:sz w:val="28"/>
          <w:szCs w:val="28"/>
          <w:highlight w:val="none"/>
          <w:shd w:val="clear" w:color="auto" w:fill="ffffff"/>
          <w:lang w:eastAsia="zh-CN"/>
        </w:rPr>
        <w:t xml:space="preserve">长荡镇胜利桥工业园区（东区）道路改造提升项目</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，具体以招标人提供的工程量清单、图纸为准。</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i w:val="0"/>
          <w:iCs w:val="0"/>
          <w:caps w:val="0"/>
          <w:color w:val="333333"/>
          <w:spacing w:val="0"/>
          <w:sz w:val="28"/>
          <w:szCs w:val="28"/>
          <w:highlight w:val="none"/>
          <w:shd w:val="clear" w:color="auto" w:fill="ffffff"/>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7</w:t>
      </w:r>
      <w:r>
        <w:rPr>
          <w:rFonts w:hint="eastAsia" w:ascii="仿宋" w:hAnsi="仿宋" w:eastAsia="仿宋" w:cs="仿宋"/>
          <w:i w:val="0"/>
          <w:iCs w:val="0"/>
          <w:caps w:val="0"/>
          <w:color w:val="333333"/>
          <w:spacing w:val="0"/>
          <w:sz w:val="28"/>
          <w:szCs w:val="28"/>
          <w:highlight w:val="none"/>
          <w:shd w:val="clear" w:color="auto" w:fill="ffffff"/>
        </w:rPr>
        <w:t xml:space="preserve">.合同履行期限：</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90日历天</w:t>
      </w:r>
      <w:r>
        <w:rPr>
          <w:rFonts w:hint="eastAsia" w:ascii="仿宋" w:hAnsi="仿宋" w:eastAsia="仿宋" w:cs="仿宋"/>
          <w:i w:val="0"/>
          <w:iCs w:val="0"/>
          <w:caps w:val="0"/>
          <w:color w:val="333333"/>
          <w:spacing w:val="0"/>
          <w:sz w:val="28"/>
          <w:szCs w:val="28"/>
          <w:highlight w:val="none"/>
          <w:shd w:val="clear" w:color="auto" w:fill="ffffff"/>
        </w:rPr>
        <w:t xml:space="preserve">。</w:t>
      </w:r>
      <w:r/>
    </w:p>
    <w:p>
      <w:pPr>
        <w:pStyle w:val="886"/>
        <w:ind w:firstLine="560"/>
        <w:jc w:val="both"/>
        <w:keepLines w:val="0"/>
        <w:keepNext w:val="0"/>
        <w:pageBreakBefore w:val="0"/>
        <w:spacing w:beforeAutospacing="0" w:afterAutospacing="0" w:line="440" w:lineRule="exact"/>
        <w:widowControl w:val="off"/>
        <w:rPr>
          <w:rFonts w:hint="default" w:ascii="仿宋" w:hAnsi="仿宋" w:eastAsia="仿宋" w:cs="仿宋"/>
          <w:color w:val="000000"/>
          <w:sz w:val="28"/>
          <w:szCs w:val="28"/>
          <w:highlight w:val="none"/>
          <w:shd w:val="clear" w:color="auto" w:fill="ffff00"/>
          <w:lang w:val="en-US"/>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8.本项目（是/否）接受联合体参与磋商:不接受联合体。</w:t>
      </w:r>
      <w:r/>
    </w:p>
    <w:p>
      <w:pPr>
        <w:pStyle w:val="886"/>
        <w:ind w:firstLine="562"/>
        <w:jc w:val="both"/>
        <w:keepLines/>
        <w:keepNext/>
        <w:pageBreakBefore w:val="0"/>
        <w:spacing w:beforeAutospacing="0" w:afterAutospacing="0" w:line="440" w:lineRule="exact"/>
        <w:rPr>
          <w:rFonts w:hint="eastAsia" w:ascii="仿宋" w:hAnsi="仿宋" w:eastAsia="仿宋" w:cs="仿宋"/>
          <w:sz w:val="28"/>
          <w:szCs w:val="28"/>
          <w:highlight w:val="none"/>
        </w:rPr>
      </w:pPr>
      <w:r/>
      <w:bookmarkStart w:id="13" w:name="_Toc35393622"/>
      <w:r/>
      <w:bookmarkStart w:id="14" w:name="_Toc38985264"/>
      <w:r/>
      <w:bookmarkStart w:id="15" w:name="_Toc35393791"/>
      <w:r/>
      <w:bookmarkStart w:id="16" w:name="_Toc28359003"/>
      <w:r/>
      <w:bookmarkStart w:id="17" w:name="_Toc28359080"/>
      <w:r>
        <w:rPr>
          <w:rFonts w:hint="eastAsia" w:ascii="仿宋" w:hAnsi="仿宋" w:eastAsia="仿宋" w:cs="仿宋"/>
          <w:b/>
          <w:color w:val="000000"/>
          <w:sz w:val="28"/>
          <w:szCs w:val="28"/>
          <w:highlight w:val="none"/>
        </w:rPr>
        <w:t xml:space="preserve">二、申请人的资格要求：</w:t>
      </w:r>
      <w:bookmarkEnd w:id="13"/>
      <w:r/>
      <w:bookmarkEnd w:id="14"/>
      <w:r/>
      <w:bookmarkEnd w:id="15"/>
      <w:r/>
      <w:bookmarkEnd w:id="16"/>
      <w:r/>
      <w:bookmarkEnd w:id="17"/>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自然人的身份证明</w:t>
      </w:r>
      <w:r>
        <w:rPr>
          <w:rFonts w:hint="eastAsia" w:ascii="仿宋" w:hAnsi="仿宋" w:eastAsia="仿宋" w:cs="仿宋"/>
          <w:color w:val="000000"/>
          <w:sz w:val="28"/>
          <w:szCs w:val="28"/>
        </w:rPr>
        <w:t xml:space="preserve">；</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w:t>
      </w:r>
      <w:r>
        <w:rPr>
          <w:rFonts w:hint="eastAsia" w:ascii="仿宋" w:hAnsi="仿宋" w:eastAsia="仿宋" w:cs="仿宋"/>
          <w:color w:val="000000"/>
          <w:sz w:val="28"/>
          <w:szCs w:val="28"/>
          <w:lang w:val="en-US" w:eastAsia="zh-CN"/>
        </w:rPr>
        <w:t xml:space="preserve">上一年度的财务状况报表（成立不满一年无需提供）</w:t>
      </w:r>
      <w:r>
        <w:rPr>
          <w:rFonts w:hint="eastAsia" w:ascii="仿宋" w:hAnsi="仿宋" w:eastAsia="仿宋" w:cs="仿宋"/>
          <w:color w:val="000000"/>
          <w:sz w:val="28"/>
          <w:szCs w:val="28"/>
        </w:rPr>
        <w:t xml:space="preserve">；</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w:t>
      </w:r>
      <w:r>
        <w:rPr>
          <w:rFonts w:hint="eastAsia" w:ascii="仿宋" w:hAnsi="仿宋" w:eastAsia="仿宋" w:cs="仿宋"/>
          <w:color w:val="000000"/>
          <w:sz w:val="28"/>
          <w:szCs w:val="28"/>
        </w:rPr>
        <w:t xml:space="preserve">具备履行合同所必需的设备和专业技术能力的书面声明；</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6"/>
        <w:ind w:firstLine="560"/>
        <w:jc w:val="both"/>
        <w:keepLines w:val="0"/>
        <w:keepNext w:val="0"/>
        <w:pageBreakBefore w:val="0"/>
        <w:spacing w:beforeAutospacing="0" w:afterAutospacing="0"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.5参加政府采购活动前3年内在经营活动中没有重大违法记录的书面声明。</w:t>
      </w:r>
      <w:r/>
    </w:p>
    <w:p>
      <w:pPr>
        <w:pStyle w:val="886"/>
        <w:ind w:firstLine="560"/>
        <w:jc w:val="both"/>
        <w:pageBreakBefore w:val="0"/>
        <w:spacing w:beforeAutospacing="0" w:afterAutospacing="0" w:line="44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1.6法律、行政法规规定的其他条件。</w:t>
      </w:r>
      <w:r/>
    </w:p>
    <w:p>
      <w:pPr>
        <w:pStyle w:val="886"/>
        <w:ind w:firstLine="56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886"/>
        <w:ind w:firstLine="56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单位负责人为同一人或者存在直接控股、</w:t>
      </w:r>
      <w:r>
        <w:rPr>
          <w:rFonts w:hint="eastAsia" w:ascii="仿宋" w:hAnsi="仿宋" w:eastAsia="仿宋" w:cs="仿宋"/>
          <w:color w:val="000000"/>
          <w:sz w:val="28"/>
          <w:szCs w:val="28"/>
          <w:lang w:val="en-US" w:eastAsia="zh-CN"/>
        </w:rPr>
        <w:t xml:space="preserve">管理</w:t>
      </w:r>
      <w:r>
        <w:rPr>
          <w:rFonts w:hint="eastAsia" w:ascii="仿宋" w:hAnsi="仿宋" w:eastAsia="仿宋" w:cs="仿宋"/>
          <w:color w:val="000000"/>
          <w:sz w:val="28"/>
          <w:szCs w:val="28"/>
        </w:rPr>
        <w:t xml:space="preserve">关系的不同供应商，不得参加同一合同项下的政府采购活动。</w:t>
      </w:r>
      <w:r/>
    </w:p>
    <w:p>
      <w:pPr>
        <w:pStyle w:val="886"/>
        <w:ind w:firstLine="56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落实政府采购政策需满足的资格要求：本项目为专门面向中小微企业采购的项目,供应商必须为中小微企业，不接受非中小型企业参与本项目投标。响应文件中需提供《中小企业声明函》，否则按无效标处理。具体中小企业划分标准详见《关于印发中小企业划型标准规定的通知》工信部联企业【2011】300号文件。</w:t>
      </w:r>
      <w:r/>
    </w:p>
    <w:p>
      <w:pPr>
        <w:pStyle w:val="886"/>
        <w:ind w:firstLine="56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监狱企业、残疾人福利性单位视同小微企业。</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color w:val="000000"/>
          <w:sz w:val="28"/>
          <w:szCs w:val="28"/>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本项目的特定资格要求</w:t>
      </w:r>
      <w:r>
        <w:rPr>
          <w:rFonts w:hint="eastAsia" w:ascii="仿宋" w:hAnsi="仿宋" w:eastAsia="仿宋" w:cs="仿宋"/>
          <w:color w:val="000000"/>
          <w:sz w:val="28"/>
          <w:szCs w:val="28"/>
          <w:lang w:eastAsia="zh-CN"/>
        </w:rPr>
        <w:t xml:space="preserve">：</w:t>
      </w:r>
      <w:r/>
    </w:p>
    <w:p>
      <w:pPr>
        <w:pStyle w:val="1062"/>
        <w:ind w:firstLine="560"/>
        <w:jc w:val="both"/>
        <w:pageBreakBefore w:val="0"/>
        <w:spacing w:before="0" w:after="0" w:line="440" w:lineRule="exact"/>
        <w:rPr>
          <w:rFonts w:hint="eastAsia" w:ascii="仿宋" w:hAnsi="仿宋" w:eastAsia="仿宋" w:cs="仿宋"/>
          <w:b w:val="0"/>
          <w:color w:val="000000"/>
          <w:sz w:val="28"/>
          <w:szCs w:val="28"/>
          <w:lang w:val="en-US" w:eastAsia="zh-CN" w:bidi="ar-SA"/>
        </w:rPr>
      </w:pPr>
      <w:r>
        <w:rPr>
          <w:rFonts w:hint="eastAsia" w:ascii="仿宋" w:hAnsi="仿宋" w:eastAsia="仿宋" w:cs="仿宋"/>
          <w:b w:val="0"/>
          <w:color w:val="000000"/>
          <w:sz w:val="28"/>
          <w:szCs w:val="28"/>
          <w:lang w:val="en-US" w:eastAsia="zh-CN" w:bidi="ar-SA"/>
        </w:rPr>
        <w:t xml:space="preserve">①供应商具备建设行政主管部门核定的</w:t>
      </w:r>
      <w:r>
        <w:rPr>
          <w:rFonts w:hint="eastAsia" w:ascii="仿宋" w:hAnsi="仿宋" w:eastAsia="仿宋" w:cs="仿宋"/>
          <w:b w:val="0"/>
          <w:color w:val="000000"/>
          <w:sz w:val="28"/>
          <w:szCs w:val="28"/>
          <w:highlight w:val="none"/>
          <w:lang w:val="en-US" w:eastAsia="zh-CN" w:bidi="ar-SA"/>
        </w:rPr>
        <w:t xml:space="preserve">市政公用工程施工总承包叁</w:t>
      </w:r>
      <w:r>
        <w:rPr>
          <w:rFonts w:hint="eastAsia" w:ascii="仿宋" w:hAnsi="仿宋" w:eastAsia="仿宋" w:cs="仿宋"/>
          <w:b w:val="0"/>
          <w:color w:val="000000"/>
          <w:sz w:val="28"/>
          <w:szCs w:val="28"/>
          <w:lang w:val="en-US" w:eastAsia="zh-CN" w:bidi="ar-SA"/>
        </w:rPr>
        <w:t xml:space="preserve">级及以上资质。</w:t>
      </w:r>
      <w:r/>
    </w:p>
    <w:p>
      <w:pPr>
        <w:pStyle w:val="1062"/>
        <w:ind w:firstLine="560"/>
        <w:jc w:val="both"/>
        <w:pageBreakBefore w:val="0"/>
        <w:spacing w:before="0" w:after="0" w:line="440" w:lineRule="exact"/>
        <w:rPr>
          <w:rFonts w:hint="eastAsia" w:ascii="仿宋" w:hAnsi="仿宋" w:eastAsia="仿宋" w:cs="仿宋"/>
          <w:b w:val="0"/>
          <w:color w:val="000000"/>
          <w:sz w:val="28"/>
          <w:szCs w:val="28"/>
          <w:lang w:val="en-US" w:eastAsia="zh-CN" w:bidi="ar-SA"/>
        </w:rPr>
      </w:pPr>
      <w:r>
        <w:rPr>
          <w:rFonts w:hint="eastAsia" w:ascii="仿宋" w:hAnsi="仿宋" w:eastAsia="仿宋" w:cs="仿宋"/>
          <w:b w:val="0"/>
          <w:color w:val="000000"/>
          <w:sz w:val="28"/>
          <w:szCs w:val="28"/>
          <w:lang w:val="en-US" w:eastAsia="zh-CN" w:bidi="ar-SA"/>
        </w:rPr>
        <w:t xml:space="preserve">②具有建设行政主管部门核发在有效期内的安全生产许可证。</w:t>
      </w:r>
      <w:r/>
    </w:p>
    <w:p>
      <w:pPr>
        <w:ind w:firstLine="560"/>
        <w:pageBreakBefore w:val="0"/>
        <w:spacing w:line="440" w:lineRule="exact"/>
        <w:rPr>
          <w:rFonts w:hint="eastAsia" w:ascii="仿宋" w:hAnsi="仿宋" w:eastAsia="仿宋" w:cs="仿宋"/>
          <w:b w:val="0"/>
          <w:color w:val="000000"/>
          <w:sz w:val="28"/>
          <w:szCs w:val="28"/>
          <w:lang w:val="en-US" w:eastAsia="zh-CN" w:bidi="ar-SA"/>
        </w:rPr>
      </w:pPr>
      <w:r>
        <w:rPr>
          <w:rFonts w:hint="eastAsia" w:ascii="仿宋" w:hAnsi="仿宋" w:eastAsia="仿宋" w:cs="仿宋"/>
          <w:b w:val="0"/>
          <w:color w:val="000000"/>
          <w:sz w:val="28"/>
          <w:szCs w:val="28"/>
          <w:lang w:val="en-US" w:eastAsia="zh-CN" w:bidi="ar-SA"/>
        </w:rPr>
        <w:t xml:space="preserve">③项目负责人必须是本单位正式职工，具有市政公用工程工程二级及以上建造师注册证书且具有有效的安全生产考核合格证书（B类证），必须满足下列条件： </w:t>
      </w:r>
      <w:r/>
    </w:p>
    <w:p>
      <w:pPr>
        <w:numPr>
          <w:ilvl w:val="0"/>
          <w:numId w:val="1"/>
        </w:numPr>
        <w:ind w:firstLine="560"/>
        <w:pageBreakBefore w:val="0"/>
        <w:spacing w:line="440" w:lineRule="exact"/>
        <w:rPr>
          <w:rFonts w:hint="eastAsia" w:ascii="仿宋" w:hAnsi="仿宋" w:eastAsia="仿宋" w:cs="仿宋"/>
          <w:b w:val="0"/>
          <w:color w:val="000000"/>
          <w:sz w:val="28"/>
          <w:szCs w:val="28"/>
          <w:lang w:val="en-US" w:eastAsia="zh-CN" w:bidi="ar-SA"/>
        </w:rPr>
      </w:pPr>
      <w:r>
        <w:rPr>
          <w:rFonts w:hint="eastAsia" w:ascii="仿宋" w:hAnsi="仿宋" w:eastAsia="仿宋" w:cs="仿宋"/>
          <w:b w:val="0"/>
          <w:color w:val="000000"/>
          <w:sz w:val="28"/>
          <w:szCs w:val="28"/>
          <w:lang w:val="en-US" w:eastAsia="zh-CN" w:bidi="ar-SA"/>
        </w:rPr>
        <w:t xml:space="preserve">项目负责人不得同时在两个或者两个以上单位受聘或者执业。</w:t>
      </w:r>
      <w:r/>
    </w:p>
    <w:p>
      <w:pPr>
        <w:numPr>
          <w:ilvl w:val="0"/>
          <w:numId w:val="1"/>
        </w:numPr>
        <w:ind w:firstLine="560"/>
        <w:pageBreakBefore w:val="0"/>
        <w:spacing w:line="440" w:lineRule="exact"/>
        <w:rPr>
          <w:rFonts w:hint="eastAsia" w:ascii="仿宋" w:hAnsi="仿宋" w:eastAsia="仿宋" w:cs="仿宋"/>
          <w:b w:val="0"/>
          <w:color w:val="000000"/>
          <w:sz w:val="28"/>
          <w:szCs w:val="28"/>
          <w:lang w:val="en-US" w:eastAsia="zh-CN" w:bidi="ar-SA"/>
        </w:rPr>
      </w:pPr>
      <w:r>
        <w:rPr>
          <w:rFonts w:hint="eastAsia" w:ascii="仿宋" w:hAnsi="仿宋" w:eastAsia="仿宋" w:cs="仿宋"/>
          <w:b w:val="0"/>
          <w:color w:val="000000"/>
          <w:sz w:val="28"/>
          <w:szCs w:val="28"/>
          <w:lang w:val="en-US" w:eastAsia="zh-CN" w:bidi="ar-SA"/>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560"/>
        <w:pageBreakBefore w:val="0"/>
        <w:spacing w:line="440" w:lineRule="exact"/>
        <w:rPr>
          <w:rFonts w:hint="eastAsia" w:ascii="仿宋" w:hAnsi="仿宋" w:eastAsia="仿宋" w:cs="仿宋"/>
          <w:b w:val="0"/>
          <w:color w:val="000000"/>
          <w:sz w:val="28"/>
          <w:szCs w:val="28"/>
          <w:lang w:val="en-US" w:eastAsia="zh-CN" w:bidi="ar-SA"/>
        </w:rPr>
      </w:pPr>
      <w:r>
        <w:rPr>
          <w:rFonts w:hint="eastAsia" w:ascii="仿宋" w:hAnsi="仿宋" w:eastAsia="仿宋" w:cs="仿宋"/>
          <w:b w:val="0"/>
          <w:color w:val="000000"/>
          <w:sz w:val="28"/>
          <w:szCs w:val="28"/>
          <w:lang w:val="en-US" w:eastAsia="zh-CN" w:bidi="ar-SA"/>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w:t>
      </w:r>
      <w:r/>
    </w:p>
    <w:p>
      <w:pPr>
        <w:ind w:firstLine="560"/>
        <w:pageBreakBefore w:val="0"/>
        <w:spacing w:line="440" w:lineRule="exact"/>
        <w:rPr>
          <w:rFonts w:hint="eastAsia" w:ascii="仿宋" w:hAnsi="仿宋" w:eastAsia="仿宋" w:cs="仿宋"/>
          <w:b w:val="0"/>
          <w:color w:val="000000"/>
          <w:sz w:val="28"/>
          <w:szCs w:val="28"/>
          <w:lang w:val="en-US" w:eastAsia="zh-CN" w:bidi="ar-SA"/>
        </w:rPr>
      </w:pPr>
      <w:r>
        <w:rPr>
          <w:rFonts w:hint="eastAsia" w:ascii="仿宋" w:hAnsi="仿宋" w:eastAsia="仿宋" w:cs="仿宋"/>
          <w:b w:val="0"/>
          <w:color w:val="000000"/>
          <w:sz w:val="28"/>
          <w:szCs w:val="28"/>
          <w:lang w:val="en-US" w:eastAsia="zh-CN" w:bidi="ar-SA"/>
        </w:rPr>
        <w:t xml:space="preserve">④投标承诺的项目负责人及项目组成员均为本单位的正式职工，投标时提供从2025年10月开始至投标截止之日当月至少1个月在本单位缴纳养老保险缴费记录证明。</w:t>
      </w:r>
      <w:r/>
    </w:p>
    <w:p>
      <w:pPr>
        <w:pStyle w:val="886"/>
        <w:ind w:firstLine="562"/>
        <w:jc w:val="both"/>
        <w:keepLines/>
        <w:keepNext/>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000000"/>
          <w:sz w:val="28"/>
          <w:szCs w:val="28"/>
        </w:rPr>
        <w:t xml:space="preserve">三</w:t>
      </w:r>
      <w:r>
        <w:rPr>
          <w:rFonts w:hint="eastAsia" w:ascii="仿宋" w:hAnsi="仿宋" w:eastAsia="仿宋" w:cs="仿宋"/>
          <w:b/>
          <w:color w:val="auto"/>
          <w:sz w:val="28"/>
          <w:szCs w:val="28"/>
          <w:highlight w:val="none"/>
        </w:rPr>
        <w:t xml:space="preserve">、获取</w:t>
      </w:r>
      <w:r>
        <w:rPr>
          <w:rFonts w:hint="eastAsia" w:ascii="仿宋" w:hAnsi="仿宋" w:eastAsia="仿宋" w:cs="仿宋"/>
          <w:b/>
          <w:color w:val="auto"/>
          <w:sz w:val="28"/>
          <w:szCs w:val="28"/>
          <w:highlight w:val="none"/>
          <w:lang w:val="en-US" w:eastAsia="zh-CN"/>
        </w:rPr>
        <w:t xml:space="preserve">磋商</w:t>
      </w:r>
      <w:r>
        <w:rPr>
          <w:rFonts w:hint="eastAsia" w:ascii="仿宋" w:hAnsi="仿宋" w:eastAsia="仿宋" w:cs="仿宋"/>
          <w:b/>
          <w:color w:val="auto"/>
          <w:sz w:val="28"/>
          <w:szCs w:val="28"/>
          <w:highlight w:val="none"/>
        </w:rPr>
        <w:t xml:space="preserve">文件</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28359082"/>
      <w:r/>
      <w:bookmarkStart w:id="20" w:name="_Toc35393793"/>
      <w:r/>
      <w:bookmarkStart w:id="21" w:name="_Toc28359005"/>
      <w:r/>
      <w:bookmarkStart w:id="22" w:name="_Toc38985266"/>
      <w:r>
        <w:rPr>
          <w:rFonts w:hint="eastAsia" w:ascii="仿宋" w:hAnsi="仿宋" w:eastAsia="仿宋" w:cs="仿宋"/>
          <w:color w:val="auto"/>
          <w:sz w:val="28"/>
          <w:szCs w:val="28"/>
          <w:highlight w:val="none"/>
        </w:rPr>
        <w:t xml:space="preserve">1.时间：</w:t>
      </w:r>
      <w:r>
        <w:rPr>
          <w:rFonts w:hint="eastAsia" w:ascii="仿宋" w:hAnsi="仿宋" w:eastAsia="仿宋" w:cs="仿宋"/>
          <w:i w:val="0"/>
          <w:iCs w:val="0"/>
          <w:caps w:val="0"/>
          <w:color w:val="auto"/>
          <w:spacing w:val="0"/>
          <w:sz w:val="28"/>
          <w:szCs w:val="28"/>
          <w:highlight w:val="none"/>
          <w:u w:val="single"/>
          <w:shd w:val="clear" w:color="auto" w:fill="ffffff"/>
        </w:rPr>
        <w:t xml:space="preserve"> 202</w:t>
      </w:r>
      <w:r>
        <w:rPr>
          <w:rFonts w:hint="eastAsia" w:ascii="仿宋" w:hAnsi="仿宋" w:eastAsia="仿宋" w:cs="仿宋"/>
          <w:i w:val="0"/>
          <w:iCs w:val="0"/>
          <w:caps w:val="0"/>
          <w:color w:val="auto"/>
          <w:spacing w:val="0"/>
          <w:sz w:val="28"/>
          <w:szCs w:val="28"/>
          <w:highlight w:val="none"/>
          <w:u w:val="single"/>
          <w:shd w:val="clear" w:color="auto" w:fill="ffffff"/>
          <w:lang w:eastAsia="zh-CN"/>
        </w:rPr>
        <w:t xml:space="preserve">5</w:t>
      </w:r>
      <w:r>
        <w:rPr>
          <w:rFonts w:hint="eastAsia" w:ascii="仿宋" w:hAnsi="仿宋" w:eastAsia="仿宋" w:cs="仿宋"/>
          <w:i w:val="0"/>
          <w:iCs w:val="0"/>
          <w:caps w:val="0"/>
          <w:color w:val="auto"/>
          <w:spacing w:val="0"/>
          <w:sz w:val="28"/>
          <w:szCs w:val="28"/>
          <w:highlight w:val="none"/>
          <w:u w:val="single"/>
          <w:shd w:val="clear" w:color="auto" w:fill="ffffff"/>
        </w:rPr>
        <w:t xml:space="preserve">年</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12</w:t>
      </w:r>
      <w:r>
        <w:rPr>
          <w:rFonts w:hint="eastAsia" w:ascii="仿宋" w:hAnsi="仿宋" w:eastAsia="仿宋" w:cs="仿宋"/>
          <w:i w:val="0"/>
          <w:iCs w:val="0"/>
          <w:caps w:val="0"/>
          <w:color w:val="auto"/>
          <w:spacing w:val="0"/>
          <w:sz w:val="28"/>
          <w:szCs w:val="28"/>
          <w:highlight w:val="none"/>
          <w:u w:val="single"/>
          <w:shd w:val="clear" w:color="auto" w:fill="ffffff"/>
        </w:rPr>
        <w:t xml:space="preserve">月</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18</w:t>
      </w:r>
      <w:r>
        <w:rPr>
          <w:rFonts w:hint="eastAsia" w:ascii="仿宋" w:hAnsi="仿宋" w:eastAsia="仿宋" w:cs="仿宋"/>
          <w:i w:val="0"/>
          <w:iCs w:val="0"/>
          <w:caps w:val="0"/>
          <w:color w:val="auto"/>
          <w:spacing w:val="0"/>
          <w:sz w:val="28"/>
          <w:szCs w:val="28"/>
          <w:highlight w:val="none"/>
          <w:u w:val="single"/>
          <w:shd w:val="clear" w:color="auto" w:fill="ffffff"/>
        </w:rPr>
        <w:t xml:space="preserve">日</w:t>
      </w:r>
      <w:r>
        <w:rPr>
          <w:rFonts w:hint="eastAsia" w:ascii="仿宋" w:hAnsi="仿宋" w:eastAsia="仿宋" w:cs="仿宋"/>
          <w:i w:val="0"/>
          <w:iCs w:val="0"/>
          <w:caps w:val="0"/>
          <w:color w:val="auto"/>
          <w:spacing w:val="0"/>
          <w:sz w:val="28"/>
          <w:szCs w:val="28"/>
          <w:highlight w:val="none"/>
          <w:shd w:val="clear" w:color="auto" w:fill="ffffff"/>
        </w:rPr>
        <w:t xml:space="preserve">至</w:t>
      </w:r>
      <w:r>
        <w:rPr>
          <w:rFonts w:hint="eastAsia" w:ascii="仿宋" w:hAnsi="仿宋" w:eastAsia="仿宋" w:cs="仿宋"/>
          <w:i w:val="0"/>
          <w:iCs w:val="0"/>
          <w:caps w:val="0"/>
          <w:color w:val="auto"/>
          <w:spacing w:val="0"/>
          <w:sz w:val="28"/>
          <w:szCs w:val="28"/>
          <w:highlight w:val="none"/>
          <w:u w:val="single"/>
          <w:shd w:val="clear" w:color="auto" w:fill="ffffff"/>
        </w:rPr>
        <w:t xml:space="preserve"> </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2025</w:t>
      </w:r>
      <w:r>
        <w:rPr>
          <w:rFonts w:hint="eastAsia" w:ascii="仿宋" w:hAnsi="仿宋" w:eastAsia="仿宋" w:cs="仿宋"/>
          <w:i w:val="0"/>
          <w:iCs w:val="0"/>
          <w:caps w:val="0"/>
          <w:color w:val="auto"/>
          <w:spacing w:val="0"/>
          <w:sz w:val="28"/>
          <w:szCs w:val="28"/>
          <w:highlight w:val="none"/>
          <w:u w:val="single"/>
          <w:shd w:val="clear" w:color="auto" w:fill="ffffff"/>
        </w:rPr>
        <w:t xml:space="preserve">年</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12</w:t>
      </w:r>
      <w:r>
        <w:rPr>
          <w:rFonts w:hint="eastAsia" w:ascii="仿宋" w:hAnsi="仿宋" w:eastAsia="仿宋" w:cs="仿宋"/>
          <w:i w:val="0"/>
          <w:iCs w:val="0"/>
          <w:caps w:val="0"/>
          <w:color w:val="auto"/>
          <w:spacing w:val="0"/>
          <w:sz w:val="28"/>
          <w:szCs w:val="28"/>
          <w:highlight w:val="none"/>
          <w:u w:val="single"/>
          <w:shd w:val="clear" w:color="auto" w:fill="ffffff"/>
        </w:rPr>
        <w:t xml:space="preserve">月</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25</w:t>
      </w:r>
      <w:r>
        <w:rPr>
          <w:rFonts w:hint="eastAsia" w:ascii="仿宋" w:hAnsi="仿宋" w:eastAsia="仿宋" w:cs="仿宋"/>
          <w:i w:val="0"/>
          <w:iCs w:val="0"/>
          <w:caps w:val="0"/>
          <w:color w:val="auto"/>
          <w:spacing w:val="0"/>
          <w:sz w:val="28"/>
          <w:szCs w:val="28"/>
          <w:highlight w:val="none"/>
          <w:u w:val="single"/>
          <w:shd w:val="clear" w:color="auto" w:fill="ffffff"/>
        </w:rPr>
        <w:t xml:space="preserve">日</w:t>
      </w:r>
      <w:r>
        <w:rPr>
          <w:rFonts w:hint="eastAsia" w:ascii="仿宋" w:hAnsi="仿宋" w:eastAsia="仿宋" w:cs="仿宋"/>
          <w:i w:val="0"/>
          <w:iCs w:val="0"/>
          <w:caps w:val="0"/>
          <w:color w:val="auto"/>
          <w:spacing w:val="0"/>
          <w:sz w:val="28"/>
          <w:szCs w:val="28"/>
          <w:highlight w:val="none"/>
          <w:shd w:val="clear" w:color="auto" w:fill="ffffff"/>
        </w:rPr>
        <w:t xml:space="preserve">，每天上午</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00:00</w:t>
      </w:r>
      <w:r>
        <w:rPr>
          <w:rFonts w:hint="eastAsia" w:ascii="仿宋" w:hAnsi="仿宋" w:eastAsia="仿宋" w:cs="仿宋"/>
          <w:i w:val="0"/>
          <w:iCs w:val="0"/>
          <w:caps w:val="0"/>
          <w:color w:val="auto"/>
          <w:spacing w:val="0"/>
          <w:sz w:val="28"/>
          <w:szCs w:val="28"/>
          <w:highlight w:val="none"/>
          <w:shd w:val="clear" w:color="auto" w:fill="ffffff"/>
        </w:rPr>
        <w:t xml:space="preserve">至</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12:00</w:t>
      </w:r>
      <w:r>
        <w:rPr>
          <w:rFonts w:hint="eastAsia" w:ascii="仿宋" w:hAnsi="仿宋" w:eastAsia="仿宋" w:cs="仿宋"/>
          <w:i w:val="0"/>
          <w:iCs w:val="0"/>
          <w:caps w:val="0"/>
          <w:color w:val="auto"/>
          <w:spacing w:val="0"/>
          <w:sz w:val="28"/>
          <w:szCs w:val="28"/>
          <w:highlight w:val="none"/>
          <w:shd w:val="clear" w:color="auto" w:fill="ffffff"/>
        </w:rPr>
        <w:t xml:space="preserve">，下午</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12:00</w:t>
      </w:r>
      <w:r>
        <w:rPr>
          <w:rFonts w:hint="eastAsia" w:ascii="仿宋" w:hAnsi="仿宋" w:eastAsia="仿宋" w:cs="仿宋"/>
          <w:i w:val="0"/>
          <w:iCs w:val="0"/>
          <w:caps w:val="0"/>
          <w:color w:val="auto"/>
          <w:spacing w:val="0"/>
          <w:sz w:val="28"/>
          <w:szCs w:val="28"/>
          <w:highlight w:val="none"/>
          <w:shd w:val="clear" w:color="auto" w:fill="ffffff"/>
        </w:rPr>
        <w:t xml:space="preserve">至</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23:59</w:t>
      </w:r>
      <w:r>
        <w:rPr>
          <w:rFonts w:hint="eastAsia" w:ascii="仿宋" w:hAnsi="仿宋" w:eastAsia="仿宋" w:cs="仿宋"/>
          <w:i w:val="0"/>
          <w:iCs w:val="0"/>
          <w:caps w:val="0"/>
          <w:color w:val="auto"/>
          <w:spacing w:val="0"/>
          <w:sz w:val="28"/>
          <w:szCs w:val="28"/>
          <w:highlight w:val="none"/>
          <w:shd w:val="clear" w:color="auto" w:fill="ffffff"/>
        </w:rPr>
        <w:t xml:space="preserve">（北京时间，法定节假日除外 ）</w:t>
      </w:r>
      <w:r>
        <w:rPr>
          <w:rFonts w:hint="eastAsia" w:ascii="仿宋" w:hAnsi="仿宋" w:eastAsia="仿宋" w:cs="仿宋"/>
          <w:color w:val="auto"/>
          <w:sz w:val="28"/>
          <w:szCs w:val="28"/>
          <w:highlight w:val="none"/>
        </w:rPr>
        <w:t xml:space="preserve">。</w:t>
      </w:r>
      <w:bookmarkEnd w:id="18"/>
      <w:r/>
      <w:bookmarkEnd w:id="19"/>
      <w:r/>
      <w:bookmarkEnd w:id="20"/>
      <w:r/>
      <w:bookmarkEnd w:id="21"/>
      <w:r/>
      <w:bookmarkEnd w:id="22"/>
      <w:r/>
      <w:r/>
    </w:p>
    <w:p>
      <w:pPr>
        <w:pStyle w:val="886"/>
        <w:ind w:firstLine="560"/>
        <w:jc w:val="both"/>
        <w:pageBreakBefore w:val="0"/>
        <w:spacing w:beforeAutospacing="0" w:afterAutospacing="0" w:line="4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2.地点：中国政府采购网、江苏政府采购网、盐城市政府采购网</w:t>
      </w:r>
      <w:r/>
    </w:p>
    <w:p>
      <w:pPr>
        <w:pStyle w:val="886"/>
        <w:ind w:firstLine="560"/>
        <w:jc w:val="both"/>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.方式：在“</w:t>
      </w:r>
      <w:r>
        <w:rPr>
          <w:rFonts w:hint="eastAsia" w:ascii="仿宋" w:hAnsi="仿宋" w:eastAsia="仿宋" w:cs="仿宋"/>
          <w:color w:val="auto"/>
          <w:sz w:val="28"/>
          <w:szCs w:val="28"/>
          <w:highlight w:val="none"/>
          <w:lang w:val="en-US" w:eastAsia="zh-CN" w:bidi="ar-SA"/>
        </w:rPr>
        <w:t xml:space="preserve">中国政府采购网</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“江苏政府采购网”、“盐城市政府采购网”自行免费下载磋商文件。</w:t>
      </w:r>
      <w:r/>
    </w:p>
    <w:p>
      <w:pPr>
        <w:ind w:firstLine="560"/>
        <w:jc w:val="left"/>
        <w:pageBreakBefore w:val="0"/>
        <w:spacing w:line="440" w:lineRule="exact"/>
        <w:widowControl/>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4.售价：0元</w:t>
      </w:r>
      <w:r/>
    </w:p>
    <w:p>
      <w:pPr>
        <w:pStyle w:val="886"/>
        <w:ind w:firstLine="562"/>
        <w:jc w:val="both"/>
        <w:keepLines/>
        <w:keepNext/>
        <w:pageBreakBefore w:val="0"/>
        <w:spacing w:beforeAutospacing="0" w:afterAutospacing="0" w:line="440" w:lineRule="exact"/>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rPr>
        <w:t xml:space="preserve">四、响应文件</w:t>
      </w:r>
      <w:r>
        <w:rPr>
          <w:rFonts w:hint="eastAsia" w:ascii="仿宋" w:hAnsi="仿宋" w:eastAsia="仿宋" w:cs="仿宋"/>
          <w:b/>
          <w:color w:val="auto"/>
          <w:sz w:val="28"/>
          <w:szCs w:val="28"/>
          <w:highlight w:val="none"/>
          <w:lang w:val="en-US" w:eastAsia="zh-CN"/>
        </w:rPr>
        <w:t xml:space="preserve">提交</w:t>
      </w:r>
      <w:r/>
    </w:p>
    <w:p>
      <w:pPr>
        <w:pStyle w:val="886"/>
        <w:ind w:firstLine="560"/>
        <w:jc w:val="both"/>
        <w:pageBreakBefore w:val="0"/>
        <w:spacing w:beforeAutospacing="0" w:afterAutospacing="0" w:line="440" w:lineRule="exact"/>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rPr>
        <w:t xml:space="preserve">1.截止时间：</w:t>
      </w:r>
      <w:r>
        <w:rPr>
          <w:rFonts w:hint="eastAsia" w:ascii="仿宋" w:hAnsi="仿宋" w:eastAsia="仿宋" w:cs="仿宋"/>
          <w:color w:val="auto"/>
          <w:sz w:val="28"/>
          <w:szCs w:val="28"/>
          <w:highlight w:val="none"/>
          <w:u w:val="single"/>
          <w:lang w:val="en-US" w:eastAsia="zh-CN"/>
        </w:rPr>
        <w:t xml:space="preserve">2025</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31</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15</w:t>
      </w:r>
      <w:r>
        <w:rPr>
          <w:rFonts w:hint="eastAsia" w:ascii="仿宋" w:hAnsi="仿宋" w:eastAsia="仿宋" w:cs="仿宋"/>
          <w:color w:val="auto"/>
          <w:sz w:val="28"/>
          <w:szCs w:val="28"/>
          <w:highlight w:val="none"/>
          <w:u w:val="single"/>
        </w:rPr>
        <w:t xml:space="preserve">点</w:t>
      </w:r>
      <w:r>
        <w:rPr>
          <w:rFonts w:hint="eastAsia" w:ascii="仿宋" w:hAnsi="仿宋" w:eastAsia="仿宋" w:cs="仿宋"/>
          <w:color w:val="auto"/>
          <w:sz w:val="28"/>
          <w:szCs w:val="28"/>
          <w:highlight w:val="none"/>
          <w:u w:val="single"/>
          <w:lang w:val="en-US" w:eastAsia="zh-CN"/>
        </w:rPr>
        <w:t xml:space="preserve">00</w:t>
      </w:r>
      <w:r>
        <w:rPr>
          <w:rFonts w:hint="eastAsia" w:ascii="仿宋" w:hAnsi="仿宋" w:eastAsia="仿宋" w:cs="仿宋"/>
          <w:color w:val="auto"/>
          <w:sz w:val="28"/>
          <w:szCs w:val="28"/>
          <w:highlight w:val="none"/>
          <w:u w:val="single"/>
        </w:rPr>
        <w:t xml:space="preserve">分</w:t>
      </w:r>
      <w:r>
        <w:rPr>
          <w:rFonts w:hint="eastAsia" w:ascii="仿宋" w:hAnsi="仿宋" w:eastAsia="仿宋" w:cs="仿宋"/>
          <w:color w:val="auto"/>
          <w:sz w:val="28"/>
          <w:szCs w:val="28"/>
          <w:highlight w:val="none"/>
        </w:rPr>
        <w:t xml:space="preserve">（北京时间）。</w:t>
      </w:r>
      <w:r/>
    </w:p>
    <w:p>
      <w:pPr>
        <w:ind w:firstLine="560"/>
        <w:jc w:val="left"/>
        <w:pageBreakBefore w:val="0"/>
        <w:spacing w:line="440" w:lineRule="exact"/>
        <w:widowControl/>
        <w:rPr>
          <w:rFonts w:hint="eastAsia" w:ascii="仿宋" w:hAnsi="仿宋" w:eastAsia="仿宋" w:cs="仿宋"/>
          <w:color w:val="auto"/>
          <w:sz w:val="28"/>
          <w:szCs w:val="28"/>
          <w:highlight w:val="none"/>
          <w:shd w:val="clear" w:color="auto" w:fill="ffff00"/>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2.地点：</w:t>
      </w:r>
      <w:r>
        <w:rPr>
          <w:rFonts w:hint="eastAsia" w:ascii="仿宋" w:hAnsi="仿宋" w:eastAsia="仿宋" w:cs="仿宋"/>
          <w:color w:val="auto"/>
          <w:sz w:val="28"/>
          <w:szCs w:val="28"/>
          <w:highlight w:val="none"/>
          <w:lang w:val="en-US" w:eastAsia="zh-CN"/>
        </w:rPr>
        <w:t xml:space="preserve">“苏采云”政府采购交易系统网上开标大厅。</w:t>
      </w:r>
      <w:r/>
    </w:p>
    <w:p>
      <w:pPr>
        <w:pStyle w:val="886"/>
        <w:ind w:firstLine="562"/>
        <w:jc w:val="both"/>
        <w:keepLines/>
        <w:keepNext/>
        <w:pageBreakBefore w:val="0"/>
        <w:spacing w:beforeAutospacing="0" w:afterAutospacing="0" w:line="440" w:lineRule="exact"/>
        <w:rPr>
          <w:rFonts w:hint="eastAsia" w:ascii="仿宋" w:hAnsi="仿宋" w:eastAsia="仿宋" w:cs="仿宋"/>
          <w:b/>
          <w:color w:val="auto"/>
          <w:sz w:val="28"/>
          <w:szCs w:val="28"/>
          <w:highlight w:val="none"/>
        </w:rPr>
      </w:pPr>
      <w:r/>
      <w:bookmarkStart w:id="23" w:name="_Toc38985268"/>
      <w:r/>
      <w:bookmarkStart w:id="24" w:name="_Toc35393795"/>
      <w:r/>
      <w:bookmarkStart w:id="25" w:name="_Toc35393626"/>
      <w:r>
        <w:rPr>
          <w:rFonts w:hint="eastAsia" w:ascii="仿宋" w:hAnsi="仿宋" w:eastAsia="仿宋" w:cs="仿宋"/>
          <w:b/>
          <w:color w:val="auto"/>
          <w:sz w:val="28"/>
          <w:szCs w:val="28"/>
          <w:highlight w:val="none"/>
        </w:rPr>
        <w:t xml:space="preserve">五、开启</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时间：</w:t>
      </w:r>
      <w:r>
        <w:rPr>
          <w:rFonts w:hint="eastAsia" w:ascii="仿宋" w:hAnsi="仿宋" w:eastAsia="仿宋" w:cs="仿宋"/>
          <w:color w:val="auto"/>
          <w:sz w:val="28"/>
          <w:szCs w:val="28"/>
          <w:highlight w:val="none"/>
          <w:u w:val="single"/>
          <w:lang w:val="en-US" w:eastAsia="zh-CN"/>
        </w:rPr>
        <w:t xml:space="preserve">2025</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31</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15</w:t>
      </w:r>
      <w:r>
        <w:rPr>
          <w:rFonts w:hint="eastAsia" w:ascii="仿宋" w:hAnsi="仿宋" w:eastAsia="仿宋" w:cs="仿宋"/>
          <w:color w:val="auto"/>
          <w:sz w:val="28"/>
          <w:szCs w:val="28"/>
          <w:highlight w:val="none"/>
          <w:u w:val="single"/>
        </w:rPr>
        <w:t xml:space="preserve">点 </w:t>
      </w:r>
      <w:r>
        <w:rPr>
          <w:rFonts w:hint="eastAsia" w:ascii="仿宋" w:hAnsi="仿宋" w:eastAsia="仿宋" w:cs="仿宋"/>
          <w:color w:val="auto"/>
          <w:sz w:val="28"/>
          <w:szCs w:val="28"/>
          <w:highlight w:val="none"/>
          <w:u w:val="single"/>
          <w:lang w:val="en-US" w:eastAsia="zh-CN"/>
        </w:rPr>
        <w:t xml:space="preserve">00</w:t>
      </w:r>
      <w:r>
        <w:rPr>
          <w:rFonts w:hint="eastAsia" w:ascii="仿宋" w:hAnsi="仿宋" w:eastAsia="仿宋" w:cs="仿宋"/>
          <w:color w:val="auto"/>
          <w:sz w:val="28"/>
          <w:szCs w:val="28"/>
          <w:highlight w:val="none"/>
          <w:u w:val="single"/>
        </w:rPr>
        <w:t xml:space="preserve">分</w:t>
      </w:r>
      <w:r>
        <w:rPr>
          <w:rFonts w:hint="eastAsia" w:ascii="仿宋" w:hAnsi="仿宋" w:eastAsia="仿宋" w:cs="仿宋"/>
          <w:i w:val="0"/>
          <w:iCs w:val="0"/>
          <w:caps w:val="0"/>
          <w:color w:val="auto"/>
          <w:spacing w:val="0"/>
          <w:sz w:val="28"/>
          <w:szCs w:val="28"/>
          <w:highlight w:val="none"/>
          <w:shd w:val="clear" w:color="auto" w:fill="ffffff"/>
        </w:rPr>
        <w:t xml:space="preserve">（北京时间）</w:t>
      </w:r>
      <w:r>
        <w:rPr>
          <w:rFonts w:hint="eastAsia" w:ascii="仿宋" w:hAnsi="仿宋" w:eastAsia="仿宋" w:cs="仿宋"/>
          <w:color w:val="auto"/>
          <w:sz w:val="28"/>
          <w:szCs w:val="28"/>
          <w:highlight w:val="none"/>
        </w:rPr>
        <w:t xml:space="preserve">。</w:t>
      </w:r>
      <w:bookmarkEnd w:id="23"/>
      <w:r/>
      <w:bookmarkEnd w:id="24"/>
      <w:r/>
      <w:bookmarkEnd w:id="25"/>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auto"/>
          <w:spacing w:val="0"/>
          <w:sz w:val="28"/>
          <w:szCs w:val="28"/>
          <w:highlight w:val="yellow"/>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地点：</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射阳县市民中心八楼开标室（县城幸福大道16号）开标室</w:t>
      </w:r>
      <w:r/>
    </w:p>
    <w:p>
      <w:pPr>
        <w:pStyle w:val="851"/>
        <w:ind w:right="0" w:firstLine="562"/>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val="0"/>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仿宋" w:hAnsi="仿宋" w:eastAsia="仿宋" w:cs="仿宋"/>
          <w:b/>
          <w:bCs w:val="0"/>
          <w:color w:val="auto"/>
          <w:sz w:val="28"/>
          <w:szCs w:val="28"/>
          <w:highlight w:val="none"/>
          <w:lang w:val="en-US" w:eastAsia="zh-CN" w:bidi="ar-SA"/>
        </w:rPr>
        <w:t xml:space="preserve">六、公告期限</w:t>
      </w:r>
      <w:bookmarkEnd w:id="26"/>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自本公告发布之日起</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个工作日。</w:t>
      </w:r>
      <w:r/>
    </w:p>
    <w:p>
      <w:pPr>
        <w:pStyle w:val="886"/>
        <w:ind w:firstLine="562"/>
        <w:jc w:val="both"/>
        <w:keepLines/>
        <w:keepNext/>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七</w:t>
      </w:r>
      <w:r>
        <w:rPr>
          <w:rFonts w:hint="eastAsia" w:ascii="仿宋" w:hAnsi="仿宋" w:eastAsia="仿宋" w:cs="仿宋"/>
          <w:b/>
          <w:color w:val="auto"/>
          <w:sz w:val="28"/>
          <w:szCs w:val="28"/>
          <w:highlight w:val="none"/>
        </w:rPr>
        <w:t xml:space="preserve">、其他补充事宜</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仿宋" w:hAnsi="仿宋" w:eastAsia="仿宋" w:cs="仿宋"/>
          <w:i w:val="0"/>
          <w:iCs w:val="0"/>
          <w:caps w:val="0"/>
          <w:color w:val="333333"/>
          <w:spacing w:val="0"/>
          <w:sz w:val="28"/>
          <w:szCs w:val="28"/>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http://www.ccgp-jiangsu.gov.cn/jiangsu/zlxz/ee/ee3a4bc5a3454aa2b0d9312230633ce9.html。</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http://czj.yancheng.gov.cn/art/2023/9/14/art_2407_4057499.html。</w:t>
      </w:r>
      <w:r/>
    </w:p>
    <w:p>
      <w:pPr>
        <w:pStyle w:val="886"/>
        <w:ind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 电子响应文件一份(通过系统提交)；纸质响应文件正本一份，副本二份（评审结束后由中标候选人邮寄至采购人，未中标单位不需要提供）。</w:t>
      </w:r>
      <w:r/>
    </w:p>
    <w:p>
      <w:pPr>
        <w:pStyle w:val="8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333333"/>
          <w:spacing w:val="0"/>
          <w:sz w:val="28"/>
          <w:szCs w:val="28"/>
          <w:shd w:val="clear" w:color="auto" w:fill="ffffff"/>
          <w:lang w:val="en-US" w:eastAsia="zh-CN"/>
        </w:rPr>
        <w:t xml:space="preserve">3、本项目不收取磋商保证金。</w:t>
      </w:r>
      <w:r/>
    </w:p>
    <w:p>
      <w:pPr>
        <w:pStyle w:val="8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333333"/>
          <w:spacing w:val="0"/>
          <w:sz w:val="28"/>
          <w:szCs w:val="28"/>
          <w:shd w:val="clear" w:color="auto" w:fill="ffffff"/>
          <w:lang w:val="en-US" w:eastAsia="zh-CN"/>
        </w:rPr>
        <w:t xml:space="preserve">4、各供应商在响应截止时间前应当每天都上网查询，以便获取更新的澄清、修改、补充内容。凡涉及到该项目的补充说明和修改，均以江苏政府采购网上的更正或补充通知为准。</w:t>
      </w:r>
      <w:r/>
    </w:p>
    <w:p>
      <w:pPr>
        <w:pStyle w:val="851"/>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333333"/>
          <w:spacing w:val="0"/>
          <w:sz w:val="28"/>
          <w:szCs w:val="28"/>
          <w:shd w:val="clear" w:color="auto" w:fill="ffffff"/>
          <w:lang w:val="en-US" w:eastAsia="zh-CN"/>
        </w:rPr>
        <w:t xml:space="preserve">5、因供应商的系统环境、操作等原因导致报名、开启、评审等磋商活动过程中出现问题由供应商自行承担负责。</w:t>
      </w:r>
      <w:r/>
    </w:p>
    <w:p>
      <w:pPr>
        <w:pStyle w:val="851"/>
        <w:ind w:left="0" w:right="0" w:firstLine="562"/>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color w:val="000000"/>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sz w:val="28"/>
          <w:szCs w:val="28"/>
          <w:lang w:val="en-US" w:eastAsia="zh-CN" w:bidi="ar-SA"/>
        </w:rPr>
        <w:t xml:space="preserve">八、凡对本次采购提出询问，请按以下方式联系。</w:t>
      </w:r>
      <w:bookmarkEnd w:id="27"/>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1.采购人信息</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称：射阳县长荡镇人民政府</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default"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地  址：江苏省盐城市射阳县府前路130号</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default"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联系人：伏树祥</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default"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联系方式：</w:t>
      </w:r>
      <w:bookmarkStart w:id="28" w:name="_Toc28359009"/>
      <w:r/>
      <w:bookmarkEnd w:id="28"/>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13390686892</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2.采购代理机构信息</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 盐城现代建设工程项目管理有限公司</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地  址：射阳县金阳哈罗斯27号楼4楼</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联系人：周磊                </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联系方式：18352060602           </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28359021"/>
      <w:r>
        <w:rPr>
          <w:rFonts w:hint="eastAsia" w:ascii="仿宋" w:hAnsi="仿宋" w:eastAsia="仿宋" w:cs="仿宋"/>
          <w:i w:val="0"/>
          <w:iCs w:val="0"/>
          <w:caps w:val="0"/>
          <w:color w:val="333333"/>
          <w:spacing w:val="0"/>
          <w:sz w:val="28"/>
          <w:szCs w:val="28"/>
          <w:shd w:val="clear" w:color="auto" w:fill="ffffff"/>
          <w:lang w:val="en-US" w:eastAsia="zh-CN"/>
        </w:rPr>
        <w:t xml:space="preserve">3.</w:t>
      </w:r>
      <w:bookmarkEnd w:id="29"/>
      <w:r>
        <w:rPr>
          <w:rFonts w:hint="eastAsia" w:ascii="仿宋" w:hAnsi="仿宋" w:eastAsia="仿宋" w:cs="仿宋"/>
          <w:i w:val="0"/>
          <w:iCs w:val="0"/>
          <w:caps w:val="0"/>
          <w:color w:val="333333"/>
          <w:spacing w:val="0"/>
          <w:sz w:val="28"/>
          <w:szCs w:val="28"/>
          <w:shd w:val="clear" w:color="auto" w:fill="ffffff"/>
          <w:lang w:val="en-US" w:eastAsia="zh-CN"/>
        </w:rPr>
        <w:t xml:space="preserve">项目联系方式</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项目联系人：周磊</w:t>
      </w:r>
      <w:r/>
    </w:p>
    <w:p>
      <w:pPr>
        <w:pStyle w:val="886"/>
        <w:ind w:left="0" w:right="0" w:firstLine="560"/>
        <w:jc w:val="both"/>
        <w:keepLines w:val="0"/>
        <w:keepNext w:val="0"/>
        <w:pageBreakBefore w:val="0"/>
        <w:spacing w:beforeAutospacing="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电　　 话：18352060602</w:t>
      </w:r>
      <w:r/>
    </w:p>
    <w:p>
      <w:r>
        <w:rPr>
          <w:rFonts w:hint="eastAsia" w:ascii="仿宋" w:hAnsi="仿宋" w:eastAsia="仿宋" w:cs="仿宋"/>
          <w:b/>
          <w:color w:val="000000"/>
          <w:sz w:val="28"/>
          <w:szCs w:val="28"/>
        </w:rPr>
        <w:br w:type="page" w:clear="all"/>
      </w:r>
      <w:r/>
    </w:p>
    <w:p>
      <w:pPr>
        <w:pStyle w:val="886"/>
        <w:jc w:val="center"/>
        <w:keepLines/>
        <w:keepNext/>
        <w:spacing w:before="260" w:beforeAutospacing="0" w:after="260" w:afterAutospacing="0" w:line="415" w:lineRule="auto"/>
      </w:pPr>
      <w:r/>
      <w:bookmarkStart w:id="30" w:name="_Toc120614211"/>
      <w:r>
        <w:rPr>
          <w:rFonts w:hint="eastAsia" w:ascii="黑体" w:hAnsi="宋体" w:eastAsia="黑体" w:cs="黑体"/>
          <w:b/>
          <w:color w:val="000000"/>
          <w:sz w:val="44"/>
          <w:szCs w:val="44"/>
        </w:rPr>
        <w:t xml:space="preserve">第二章  </w:t>
      </w:r>
      <w:bookmarkEnd w:id="30"/>
      <w:r>
        <w:rPr>
          <w:rFonts w:hint="eastAsia" w:ascii="黑体" w:hAnsi="宋体" w:eastAsia="黑体" w:cs="黑体"/>
          <w:b/>
          <w:color w:val="000000"/>
          <w:sz w:val="44"/>
          <w:szCs w:val="44"/>
        </w:rPr>
        <w:t xml:space="preserve">供应商须知</w:t>
      </w:r>
      <w:r/>
    </w:p>
    <w:p>
      <w:pPr>
        <w:pStyle w:val="886"/>
        <w:ind w:firstLine="640"/>
        <w:jc w:val="both"/>
        <w:keepLines/>
        <w:keepNext/>
        <w:pageBreakBefore w:val="0"/>
        <w:spacing w:beforeAutospacing="0" w:afterAutospacing="0" w:line="440" w:lineRule="exact"/>
        <w:widowControl w:val="off"/>
      </w:pPr>
      <w:r/>
      <w:bookmarkStart w:id="31" w:name="_Toc16938519"/>
      <w:r/>
      <w:bookmarkStart w:id="32" w:name="_Toc120614214"/>
      <w:r/>
      <w:bookmarkStart w:id="33" w:name="_Toc20823275"/>
      <w:r/>
      <w:bookmarkStart w:id="34" w:name="_Toc513029203"/>
      <w:r>
        <w:rPr>
          <w:rFonts w:ascii="Times New Roman" w:hAnsi="Times New Roman"/>
          <w:b/>
          <w:color w:val="000000"/>
          <w:sz w:val="32"/>
          <w:szCs w:val="32"/>
        </w:rPr>
        <w:t xml:space="preserve">一、总则</w:t>
      </w:r>
      <w:bookmarkEnd w:id="31"/>
      <w:r/>
      <w:bookmarkEnd w:id="32"/>
      <w:r/>
      <w:bookmarkEnd w:id="33"/>
      <w:r/>
      <w:bookmarkEnd w:id="34"/>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35" w:name="_Toc20823276"/>
      <w:r/>
      <w:bookmarkStart w:id="36" w:name="_Toc458694821"/>
      <w:r/>
      <w:bookmarkStart w:id="37" w:name="_Toc513029204"/>
      <w:r/>
      <w:bookmarkStart w:id="38" w:name="_Toc16938520"/>
      <w:r/>
      <w:bookmarkStart w:id="39" w:name="_Hlt16619475"/>
      <w:r>
        <w:rPr>
          <w:rFonts w:hint="eastAsia" w:ascii="宋体" w:hAnsi="宋体" w:eastAsia="宋体" w:cs="宋体"/>
          <w:b/>
          <w:color w:val="000000"/>
          <w:sz w:val="30"/>
          <w:szCs w:val="30"/>
        </w:rPr>
        <w:t xml:space="preserve">1</w:t>
      </w:r>
      <w:bookmarkEnd w:id="35"/>
      <w:r>
        <w:rPr>
          <w:rFonts w:hint="eastAsia" w:ascii="宋体" w:hAnsi="宋体" w:eastAsia="宋体" w:cs="宋体"/>
          <w:b/>
          <w:color w:val="000000"/>
          <w:sz w:val="30"/>
          <w:szCs w:val="30"/>
        </w:rPr>
        <w:t xml:space="preserve">、采购方式</w:t>
      </w:r>
      <w:bookmarkEnd w:id="36"/>
      <w:r/>
      <w:bookmarkEnd w:id="37"/>
      <w:r/>
      <w:bookmarkEnd w:id="38"/>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1.1 本次政府采购活动采取竞争性磋商(以下简称磋商)方式，本磋商文件仅适用于磋商公告中所述项目。</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40" w:name="_Toc16938521"/>
      <w:r/>
      <w:bookmarkStart w:id="41" w:name="_Toc20823277"/>
      <w:r/>
      <w:bookmarkStart w:id="42" w:name="_Toc513029205"/>
      <w:r>
        <w:rPr>
          <w:rFonts w:hint="eastAsia" w:ascii="宋体" w:hAnsi="宋体" w:eastAsia="宋体" w:cs="宋体"/>
          <w:b/>
          <w:color w:val="000000"/>
          <w:sz w:val="30"/>
          <w:szCs w:val="30"/>
        </w:rPr>
        <w:t xml:space="preserve">2、合格的</w:t>
      </w:r>
      <w:bookmarkEnd w:id="40"/>
      <w:r/>
      <w:bookmarkEnd w:id="41"/>
      <w:r/>
      <w:bookmarkEnd w:id="42"/>
      <w:r>
        <w:rPr>
          <w:rFonts w:hint="eastAsia" w:ascii="宋体" w:hAnsi="宋体" w:eastAsia="宋体" w:cs="宋体"/>
          <w:b/>
          <w:color w:val="000000"/>
          <w:sz w:val="30"/>
          <w:szCs w:val="30"/>
        </w:rPr>
        <w:t xml:space="preserve">供应商</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2.1满足磋商公告中供应商资格要求的规定。</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2.2 满足本磋商文件实质性要求和条件的规定。</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43" w:name="_Toc16938522"/>
      <w:r/>
      <w:bookmarkStart w:id="44" w:name="_Toc513029206"/>
      <w:r/>
      <w:bookmarkStart w:id="45" w:name="_Toc20823278"/>
      <w:r>
        <w:rPr>
          <w:rFonts w:hint="eastAsia" w:ascii="宋体" w:hAnsi="宋体" w:eastAsia="宋体" w:cs="宋体"/>
          <w:b/>
          <w:color w:val="000000"/>
          <w:sz w:val="30"/>
          <w:szCs w:val="30"/>
        </w:rPr>
        <w:t xml:space="preserve">3、适用法律</w:t>
      </w:r>
      <w:bookmarkEnd w:id="43"/>
      <w:r/>
      <w:bookmarkEnd w:id="44"/>
      <w:r/>
      <w:bookmarkEnd w:id="45"/>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3.1 本次磋商及由此产生的合同受中华人民共和国有关的法律法规制约和保护。</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46" w:name="_Toc16938523"/>
      <w:r/>
      <w:bookmarkStart w:id="47" w:name="_Toc462564067"/>
      <w:r/>
      <w:bookmarkStart w:id="48" w:name="_Toc20823279"/>
      <w:r/>
      <w:bookmarkStart w:id="49" w:name="_Toc513029207"/>
      <w:r>
        <w:rPr>
          <w:rFonts w:hint="eastAsia" w:ascii="宋体" w:hAnsi="宋体" w:eastAsia="宋体" w:cs="宋体"/>
          <w:b/>
          <w:color w:val="000000"/>
          <w:sz w:val="30"/>
          <w:szCs w:val="30"/>
        </w:rPr>
        <w:t xml:space="preserve">4、磋商费用</w:t>
      </w:r>
      <w:bookmarkEnd w:id="46"/>
      <w:r/>
      <w:bookmarkEnd w:id="47"/>
      <w:r/>
      <w:bookmarkEnd w:id="48"/>
      <w:r/>
      <w:bookmarkEnd w:id="49"/>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4.1供应商应自行承担所有与参加本次磋商有关的费用，无论磋商过程中的做法和结果如何，采购人在任何情况下均无义务和责任承担这些费用。</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4.2本次磋商</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和采购人不收取标书工本费。</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5、磋商文件的约束力</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5.1供应商一旦参加本项目采购活动，即被认为接受了本磋商文件的规定和约束。</w:t>
      </w:r>
      <w:r/>
    </w:p>
    <w:p>
      <w:pPr>
        <w:pStyle w:val="886"/>
        <w:ind w:firstLine="640"/>
        <w:jc w:val="both"/>
        <w:keepLines/>
        <w:keepNext/>
        <w:pageBreakBefore w:val="0"/>
        <w:spacing w:beforeAutospacing="0" w:afterAutospacing="0" w:line="440" w:lineRule="exact"/>
        <w:widowControl w:val="off"/>
      </w:pPr>
      <w:r/>
      <w:bookmarkStart w:id="50" w:name="_Toc513029209"/>
      <w:r/>
      <w:bookmarkStart w:id="51" w:name="_Toc16938525"/>
      <w:r/>
      <w:bookmarkStart w:id="52" w:name="_Toc120614215"/>
      <w:r/>
      <w:bookmarkStart w:id="53" w:name="_Toc20823281"/>
      <w:r>
        <w:rPr>
          <w:rFonts w:ascii="Times New Roman" w:hAnsi="Times New Roman"/>
          <w:b/>
          <w:color w:val="000000"/>
          <w:sz w:val="32"/>
          <w:szCs w:val="32"/>
        </w:rPr>
        <w:t xml:space="preserve">二、</w:t>
      </w:r>
      <w:bookmarkEnd w:id="50"/>
      <w:r/>
      <w:bookmarkEnd w:id="51"/>
      <w:r/>
      <w:bookmarkEnd w:id="52"/>
      <w:r/>
      <w:bookmarkEnd w:id="53"/>
      <w:r>
        <w:rPr>
          <w:rFonts w:ascii="Times New Roman" w:hAnsi="Times New Roman"/>
          <w:b/>
          <w:color w:val="000000"/>
          <w:sz w:val="32"/>
          <w:szCs w:val="32"/>
        </w:rPr>
        <w:t xml:space="preserve">磋商文件</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54" w:name="_Toc513029210"/>
      <w:r/>
      <w:bookmarkStart w:id="55" w:name="_Toc20823282"/>
      <w:r/>
      <w:bookmarkStart w:id="56" w:name="_Toc16938526"/>
      <w:r>
        <w:rPr>
          <w:rFonts w:hint="eastAsia" w:ascii="宋体" w:hAnsi="宋体" w:eastAsia="宋体" w:cs="宋体"/>
          <w:b/>
          <w:color w:val="000000"/>
          <w:sz w:val="30"/>
          <w:szCs w:val="30"/>
        </w:rPr>
        <w:t xml:space="preserve">6、磋商文件构成</w:t>
      </w:r>
      <w:bookmarkEnd w:id="54"/>
      <w:r/>
      <w:bookmarkEnd w:id="55"/>
      <w:r/>
      <w:bookmarkEnd w:id="56"/>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6.1磋商文件由以下部分组成：</w:t>
      </w:r>
      <w:r/>
    </w:p>
    <w:p>
      <w:pPr>
        <w:pStyle w:val="886"/>
        <w:ind w:firstLine="480"/>
        <w:jc w:val="both"/>
        <w:pageBreakBefore w:val="0"/>
        <w:spacing w:beforeAutospacing="0" w:afterAutospacing="0" w:line="440" w:lineRule="exact"/>
        <w:widowControl w:val="off"/>
        <w:rPr>
          <w:rFonts w:hint="eastAsia" w:eastAsia="宋体"/>
          <w:lang w:eastAsia="zh-CN"/>
        </w:rPr>
      </w:pPr>
      <w:r>
        <w:rPr>
          <w:rFonts w:hint="eastAsia" w:ascii="宋体" w:hAnsi="宋体" w:eastAsia="宋体" w:cs="宋体"/>
          <w:color w:val="000000"/>
        </w:rPr>
        <w:t xml:space="preserve">（1）磋商</w:t>
      </w:r>
      <w:r>
        <w:rPr>
          <w:rFonts w:hint="eastAsia" w:ascii="宋体" w:hAnsi="宋体" w:eastAsia="宋体" w:cs="宋体"/>
          <w:color w:val="000000"/>
          <w:lang w:val="en-US" w:eastAsia="zh-CN"/>
        </w:rPr>
        <w:t xml:space="preserve">公告</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（2）供应商须知</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（3）合同文本</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（4）采购需求</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（5）</w:t>
      </w:r>
      <w:r>
        <w:rPr>
          <w:rFonts w:ascii="Times New Roman" w:hAnsi="Times New Roman"/>
          <w:color w:val="000000"/>
        </w:rPr>
        <w:t xml:space="preserve">评审方法与评审标准</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（6）响应文件格式</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请仔细检查磋商文件是否齐全，如有缺漏请立即与</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联系解决。</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57" w:name="_Toc513029211"/>
      <w:r/>
      <w:bookmarkStart w:id="58" w:name="_Toc16938527"/>
      <w:r/>
      <w:bookmarkStart w:id="59" w:name="_Toc20823283"/>
      <w:r/>
      <w:bookmarkStart w:id="60" w:name="_Toc462564070"/>
      <w:r>
        <w:rPr>
          <w:rFonts w:hint="eastAsia" w:ascii="宋体" w:hAnsi="宋体" w:eastAsia="宋体" w:cs="宋体"/>
          <w:b/>
          <w:color w:val="000000"/>
          <w:sz w:val="30"/>
          <w:szCs w:val="30"/>
        </w:rPr>
        <w:t xml:space="preserve">7、磋商文件的澄清</w:t>
      </w:r>
      <w:bookmarkEnd w:id="57"/>
      <w:r/>
      <w:bookmarkEnd w:id="58"/>
      <w:r/>
      <w:bookmarkEnd w:id="59"/>
      <w:r/>
      <w:bookmarkEnd w:id="60"/>
      <w:r/>
      <w:r/>
    </w:p>
    <w:p>
      <w:pPr>
        <w:pStyle w:val="886"/>
        <w:ind w:firstLine="480"/>
        <w:jc w:val="both"/>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7.1 任何要求对磋商文件进行澄清的供应商，应在磋商截止期5日</w:t>
      </w:r>
      <w:r>
        <w:rPr>
          <w:rFonts w:ascii="仿宋_GB2312" w:eastAsia="仿宋_GB2312" w:cs="仿宋_GB2312"/>
          <w:color w:val="000000"/>
          <w:highlight w:val="none"/>
        </w:rPr>
        <w:t xml:space="preserve">前</w:t>
      </w:r>
      <w:r>
        <w:rPr>
          <w:rFonts w:hint="eastAsia" w:ascii="宋体" w:hAnsi="宋体" w:eastAsia="宋体" w:cs="宋体"/>
          <w:color w:val="000000"/>
          <w:highlight w:val="none"/>
        </w:rPr>
        <w:t xml:space="preserve">按磋商公告中的通讯地址，以书面形式通知招标代理机构。</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61" w:name="_Toc513029212"/>
      <w:r/>
      <w:bookmarkStart w:id="62" w:name="_Toc20823284"/>
      <w:r/>
      <w:bookmarkStart w:id="63" w:name="_Toc16938528"/>
      <w:r/>
      <w:bookmarkStart w:id="64" w:name="_Toc462564071"/>
      <w:r>
        <w:rPr>
          <w:rFonts w:hint="eastAsia" w:ascii="宋体" w:hAnsi="宋体" w:eastAsia="宋体" w:cs="宋体"/>
          <w:b/>
          <w:color w:val="000000"/>
          <w:sz w:val="30"/>
          <w:szCs w:val="30"/>
        </w:rPr>
        <w:t xml:space="preserve">8、磋商文件的澄清和修改</w:t>
      </w:r>
      <w:bookmarkEnd w:id="61"/>
      <w:r/>
      <w:bookmarkEnd w:id="62"/>
      <w:r/>
      <w:bookmarkEnd w:id="63"/>
      <w:r/>
      <w:bookmarkEnd w:id="64"/>
      <w:r/>
      <w:r/>
    </w:p>
    <w:p>
      <w:pPr>
        <w:pStyle w:val="886"/>
        <w:ind w:firstLine="480"/>
        <w:jc w:val="both"/>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8.1 在响应文件提交截止时间</w:t>
      </w:r>
      <w:r>
        <w:rPr>
          <w:rFonts w:ascii="仿宋_GB2312" w:eastAsia="仿宋_GB2312" w:cs="仿宋_GB2312"/>
          <w:color w:val="000000"/>
          <w:highlight w:val="none"/>
        </w:rPr>
        <w:t xml:space="preserve">前</w:t>
      </w:r>
      <w:r>
        <w:rPr>
          <w:rFonts w:hint="eastAsia" w:ascii="宋体" w:hAnsi="宋体" w:eastAsia="宋体" w:cs="宋体"/>
          <w:color w:val="000000"/>
          <w:highlight w:val="none"/>
        </w:rPr>
        <w:t xml:space="preserve">，采购人可以对磋商文件进行澄清和修改,</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澄清或者修改的内容作为磋商文件的组成部分。澄清或者修改的内容可能影响响应文件编制的，招标代理机构将在提交首次响应文件截止时间至少5日前，在</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bidi="ar-SA"/>
        </w:rPr>
        <w:t xml:space="preserve">中国政府采购网</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宋体" w:hAnsi="宋体" w:eastAsia="宋体" w:cs="宋体"/>
          <w:color w:val="000000"/>
          <w:highlight w:val="none"/>
        </w:rPr>
        <w:t xml:space="preserve">“江苏政府采购网”、“盐城市政府采购网”上发布书面更正公告形式通知所有获取磋商文件的供应商,</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更正公告内容将作为磋商文件的组成部分，并对供应商具有约束力。不足5日的，采购人将顺延提交首次响应文件截止时间。</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highlight w:val="none"/>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rPr>
        <w:t xml:space="preserve">。</w:t>
      </w:r>
      <w:r/>
    </w:p>
    <w:p>
      <w:pPr>
        <w:pStyle w:val="886"/>
        <w:ind w:firstLine="640"/>
        <w:jc w:val="both"/>
        <w:keepLines/>
        <w:keepNext/>
        <w:pageBreakBefore w:val="0"/>
        <w:spacing w:beforeAutospacing="0" w:afterAutospacing="0" w:line="440" w:lineRule="exact"/>
        <w:widowControl w:val="off"/>
      </w:pPr>
      <w:r/>
      <w:bookmarkStart w:id="65" w:name="_Toc120614216"/>
      <w:r/>
      <w:bookmarkStart w:id="66" w:name="_Toc16938529"/>
      <w:r/>
      <w:bookmarkStart w:id="67" w:name="_Toc20823285"/>
      <w:r/>
      <w:bookmarkStart w:id="68" w:name="_Toc462564072"/>
      <w:r/>
      <w:bookmarkStart w:id="69" w:name="_Toc513029213"/>
      <w:r>
        <w:rPr>
          <w:rFonts w:ascii="Times New Roman" w:hAnsi="Times New Roman"/>
          <w:b/>
          <w:color w:val="000000"/>
          <w:sz w:val="32"/>
          <w:szCs w:val="32"/>
        </w:rPr>
        <w:t xml:space="preserve">三、响应文件的编制</w:t>
      </w:r>
      <w:bookmarkEnd w:id="65"/>
      <w:r/>
      <w:bookmarkEnd w:id="66"/>
      <w:r/>
      <w:bookmarkEnd w:id="67"/>
      <w:r/>
      <w:bookmarkEnd w:id="68"/>
      <w:r/>
      <w:bookmarkEnd w:id="69"/>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70" w:name="_Toc513029214"/>
      <w:r/>
      <w:bookmarkStart w:id="71" w:name="_Toc462564073"/>
      <w:r/>
      <w:bookmarkStart w:id="72" w:name="_Toc16938530"/>
      <w:r/>
      <w:bookmarkStart w:id="73" w:name="_Toc20823286"/>
      <w:r>
        <w:rPr>
          <w:rFonts w:hint="eastAsia" w:ascii="宋体" w:hAnsi="宋体" w:eastAsia="宋体" w:cs="宋体"/>
          <w:b/>
          <w:color w:val="000000"/>
          <w:sz w:val="30"/>
          <w:szCs w:val="30"/>
        </w:rPr>
        <w:t xml:space="preserve">9、响应文件的语言及度量衡单位</w:t>
      </w:r>
      <w:bookmarkEnd w:id="70"/>
      <w:r/>
      <w:bookmarkEnd w:id="71"/>
      <w:r/>
      <w:bookmarkEnd w:id="72"/>
      <w:r/>
      <w:bookmarkEnd w:id="73"/>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9.1供应商提交的响应文件以及供应商与</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就有关磋商的所有来往通知、函件和文件均应使用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9.2 除技术性能另有规定外，响应文件所使用的度量衡单位，均须采用国家法定计量单位。</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74" w:name="_Toc20823287"/>
      <w:r/>
      <w:bookmarkStart w:id="75" w:name="_Toc513029215"/>
      <w:r/>
      <w:bookmarkStart w:id="76" w:name="_Toc16938531"/>
      <w:r/>
      <w:bookmarkStart w:id="77" w:name="_Toc462564074"/>
      <w:r>
        <w:rPr>
          <w:rFonts w:hint="eastAsia" w:ascii="宋体" w:hAnsi="宋体" w:eastAsia="宋体" w:cs="宋体"/>
          <w:b/>
          <w:color w:val="000000"/>
          <w:sz w:val="30"/>
          <w:szCs w:val="30"/>
        </w:rPr>
        <w:t xml:space="preserve">10、响应文件构成</w:t>
      </w:r>
      <w:bookmarkEnd w:id="74"/>
      <w:r/>
      <w:bookmarkEnd w:id="75"/>
      <w:r/>
      <w:bookmarkEnd w:id="76"/>
      <w:r/>
      <w:bookmarkEnd w:id="77"/>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10.1供应商编写的响应文件应包括资格证明文件、符合性证明文件、分项报价表、技术要求响应及偏离表、商务要求响应及偏离表、其他证明文件、磋商响应函等部分。</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10.2 如标书制作工具中格式和内容与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w:t>
      </w:r>
      <w:r>
        <w:rPr>
          <w:rFonts w:hint="eastAsia" w:ascii="宋体" w:hAnsi="宋体" w:eastAsia="宋体" w:cs="宋体"/>
          <w:color w:val="000000"/>
        </w:rPr>
        <w:t xml:space="preserve">“江苏政府采购网”、</w:t>
      </w:r>
      <w:r>
        <w:rPr>
          <w:rFonts w:hint="eastAsia" w:ascii="宋体" w:hAnsi="宋体" w:eastAsia="宋体" w:cs="宋体"/>
          <w:color w:val="000000"/>
          <w:highlight w:val="none"/>
        </w:rPr>
        <w:t xml:space="preserve">“盐城市政府采购网”</w:t>
      </w:r>
      <w:r>
        <w:rPr>
          <w:rFonts w:hint="eastAsia" w:ascii="宋体" w:hAnsi="宋体" w:eastAsia="宋体" w:cs="宋体"/>
          <w:color w:val="000000"/>
        </w:rPr>
        <w:t xml:space="preserve">发布的磋商文件不一致，请以</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w:t>
      </w:r>
      <w:r>
        <w:rPr>
          <w:rFonts w:hint="eastAsia" w:ascii="宋体" w:hAnsi="宋体" w:eastAsia="宋体" w:cs="宋体"/>
          <w:color w:val="000000"/>
        </w:rPr>
        <w:t xml:space="preserve">“江苏政府采购网”、发布的磋商文件为准。</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78" w:name="_Toc49090507"/>
      <w:r/>
      <w:bookmarkStart w:id="79" w:name="_Toc49090508"/>
      <w:r/>
      <w:bookmarkStart w:id="80" w:name="_Toc49090509"/>
      <w:r/>
      <w:bookmarkStart w:id="81" w:name="_Toc513029219"/>
      <w:r/>
      <w:bookmarkStart w:id="82" w:name="_Toc513029216"/>
      <w:r/>
      <w:bookmarkStart w:id="83" w:name="_Toc14577354"/>
      <w:r/>
      <w:bookmarkStart w:id="84" w:name="_Toc14577357"/>
      <w:r/>
      <w:bookmarkStart w:id="85" w:name="_Toc14577355"/>
      <w:r/>
      <w:bookmarkStart w:id="86" w:name="_Hlt26670360"/>
      <w:r/>
      <w:bookmarkStart w:id="87" w:name="_Hlt26954838"/>
      <w:r/>
      <w:bookmarkStart w:id="88" w:name="_Hlt26668975"/>
      <w:r>
        <w:rPr>
          <w:rFonts w:hint="eastAsia" w:ascii="宋体" w:hAnsi="宋体" w:eastAsia="宋体" w:cs="宋体"/>
          <w:b/>
          <w:color w:val="000000"/>
          <w:sz w:val="30"/>
          <w:szCs w:val="30"/>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11.1供应商应按照磋商文件要求提交证明文件，证明其及磋商响应标的符合磋商文件规定。</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11.2磋商文件对证明文件无明确形式要求的，证明文件可以以文字资料、图纸和数据等形式提交。</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12、分项报价表</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12.1供应商应按照磋商文件规定格式填报分项报价表。</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12.2磋商货币。响应文件中的单价和总价无特殊规定的采用人民币报价，以元为单位标注。磋商文件中另有规定的按规定执行。</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89" w:name="_Hlt26954846"/>
      <w:r/>
      <w:bookmarkStart w:id="90" w:name="_Hlt26954848"/>
      <w:r/>
      <w:bookmarkStart w:id="91" w:name="_Hlt26670486"/>
      <w:r/>
      <w:bookmarkStart w:id="92" w:name="_Hlt26670482"/>
      <w:r/>
      <w:bookmarkStart w:id="93" w:name="_Hlt26954731"/>
      <w:r>
        <w:rPr>
          <w:rFonts w:hint="eastAsia" w:ascii="宋体" w:hAnsi="宋体" w:eastAsia="宋体" w:cs="宋体"/>
          <w:b/>
          <w:color w:val="000000"/>
          <w:sz w:val="30"/>
          <w:szCs w:val="30"/>
        </w:rPr>
        <w:t xml:space="preserve">13、技术要求响应及偏离表、商务要求响应及偏离表</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13.1供应商需对磋商文件中的技术要求与商务要求逐项作出响应或偏离，并说明原因。</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13.2供应商可在响应文件中提供认为需要的其他技术文件或说明。</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14、服务承诺、培训计划、人员安排及其他</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14.1供应商需根据磋商文件要求提供有关售后服务的管理制度，售后服务机构的分布情况，售后服务人员的数量、素质、技术水平及售后服务的反应能力等。</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14.2供应商需根据磋商文件要求提供培训计划。</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14.3供应商需根据磋商文件要求提供磋商响应标的的主要组成部分、功能设计、实现思路及关键技术等。</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94" w:name="_Toc49090510"/>
      <w:r/>
      <w:bookmarkStart w:id="95" w:name="_Toc14577359"/>
      <w:r>
        <w:rPr>
          <w:rFonts w:hint="eastAsia" w:ascii="宋体" w:hAnsi="宋体" w:eastAsia="宋体" w:cs="宋体"/>
          <w:b/>
          <w:color w:val="000000"/>
          <w:sz w:val="30"/>
          <w:szCs w:val="30"/>
        </w:rPr>
        <w:t xml:space="preserve">15、磋商响应函</w:t>
      </w:r>
      <w:bookmarkEnd w:id="94"/>
      <w:r/>
      <w:bookmarkEnd w:id="95"/>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15.1供应商应按照磋商文件中提供的格式完整、正确填写磋商响应函。</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96" w:name="_Toc49090511"/>
      <w:r/>
      <w:bookmarkStart w:id="97" w:name="_Toc14577360"/>
      <w:r>
        <w:rPr>
          <w:rFonts w:hint="eastAsia" w:ascii="宋体" w:hAnsi="宋体" w:eastAsia="宋体" w:cs="宋体"/>
          <w:b/>
          <w:color w:val="000000"/>
          <w:sz w:val="30"/>
          <w:szCs w:val="30"/>
        </w:rPr>
        <w:t xml:space="preserve">16、磋商有效期</w:t>
      </w:r>
      <w:bookmarkEnd w:id="96"/>
      <w:r/>
      <w:bookmarkEnd w:id="97"/>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16.1磋商有效期</w:t>
      </w:r>
      <w:r>
        <w:rPr>
          <w:rFonts w:hint="eastAsia" w:ascii="宋体" w:hAnsi="宋体" w:eastAsia="宋体" w:cs="宋体"/>
          <w:color w:val="000000"/>
          <w:highlight w:val="none"/>
        </w:rPr>
        <w:t xml:space="preserve">为招标人规</w:t>
      </w:r>
      <w:r>
        <w:rPr>
          <w:rFonts w:hint="eastAsia" w:ascii="宋体" w:hAnsi="宋体" w:eastAsia="宋体" w:cs="宋体"/>
          <w:color w:val="000000"/>
        </w:rPr>
        <w:t xml:space="preserve">定的提交响应文件截止之日后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。磋商有效期比规定短的将被视为非实质性响应磋商文件而予以拒绝。</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17、磋商有效期的延长</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17.1在特殊情况下</w:t>
      </w:r>
      <w:r>
        <w:rPr>
          <w:rFonts w:hint="eastAsia" w:ascii="宋体" w:hAnsi="宋体" w:eastAsia="宋体" w:cs="宋体"/>
          <w:color w:val="000000"/>
          <w:highlight w:val="none"/>
        </w:rPr>
        <w:t xml:space="preserve">，招标人</w:t>
      </w:r>
      <w:r>
        <w:rPr>
          <w:rFonts w:hint="eastAsia" w:ascii="宋体" w:hAnsi="宋体" w:eastAsia="宋体" w:cs="宋体"/>
          <w:color w:val="000000"/>
        </w:rPr>
        <w:t xml:space="preserve">于原磋商有效期满之前，可向供应商提出延长磋商有效期的要求。这种要求与答复均应采用书面形式。供应商可以拒</w:t>
      </w:r>
      <w:r>
        <w:rPr>
          <w:rFonts w:hint="eastAsia" w:ascii="宋体" w:hAnsi="宋体" w:eastAsia="宋体" w:cs="宋体"/>
          <w:color w:val="000000"/>
          <w:highlight w:val="none"/>
        </w:rPr>
        <w:t xml:space="preserve">绝招标人</w:t>
      </w:r>
      <w:r>
        <w:rPr>
          <w:rFonts w:hint="eastAsia" w:ascii="宋体" w:hAnsi="宋体" w:eastAsia="宋体" w:cs="宋体"/>
          <w:color w:val="000000"/>
        </w:rPr>
        <w:t xml:space="preserve">的这一要求而放弃磋商，同意延长磋商有效期的供应商既不能要求也不允许修改其响应文件。受磋商有效期约束的所有权利与义务均延长至新的有效期。</w:t>
      </w:r>
      <w:r/>
    </w:p>
    <w:p>
      <w:pPr>
        <w:pStyle w:val="886"/>
        <w:ind w:firstLine="640"/>
        <w:jc w:val="both"/>
        <w:keepLines/>
        <w:keepNext/>
        <w:pageBreakBefore w:val="0"/>
        <w:spacing w:beforeAutospacing="0" w:afterAutospacing="0" w:line="440" w:lineRule="exact"/>
        <w:widowControl w:val="off"/>
      </w:pPr>
      <w:r/>
      <w:bookmarkStart w:id="98" w:name="_Toc120614217"/>
      <w:r/>
      <w:bookmarkStart w:id="99" w:name="_Toc20823296"/>
      <w:r/>
      <w:bookmarkStart w:id="100" w:name="_Toc513029224"/>
      <w:r/>
      <w:bookmarkStart w:id="101" w:name="_Toc16938540"/>
      <w:r/>
      <w:bookmarkStart w:id="102" w:name="_Hlt26954739"/>
      <w:r/>
      <w:bookmarkStart w:id="103" w:name="_Hlt26954852"/>
      <w:r>
        <w:rPr>
          <w:rFonts w:ascii="Times New Roman" w:hAnsi="Times New Roman"/>
          <w:b/>
          <w:color w:val="000000"/>
          <w:sz w:val="32"/>
          <w:szCs w:val="32"/>
        </w:rPr>
        <w:t xml:space="preserve">四、响应文件的递交</w:t>
      </w:r>
      <w:bookmarkEnd w:id="98"/>
      <w:r/>
      <w:bookmarkEnd w:id="99"/>
      <w:r/>
      <w:bookmarkEnd w:id="100"/>
      <w:r/>
      <w:bookmarkEnd w:id="101"/>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04" w:name="_Toc20823297"/>
      <w:r/>
      <w:bookmarkStart w:id="105" w:name="_Toc513029225"/>
      <w:r/>
      <w:bookmarkStart w:id="106" w:name="_Toc16938541"/>
      <w:r/>
      <w:bookmarkStart w:id="107" w:name="_Toc462564084"/>
      <w:r>
        <w:rPr>
          <w:rFonts w:hint="eastAsia" w:ascii="宋体" w:hAnsi="宋体" w:eastAsia="宋体" w:cs="宋体"/>
          <w:b/>
          <w:color w:val="000000"/>
          <w:sz w:val="30"/>
          <w:szCs w:val="30"/>
        </w:rPr>
        <w:t xml:space="preserve">18、电子磋商</w:t>
      </w:r>
      <w:bookmarkEnd w:id="104"/>
      <w:r/>
      <w:bookmarkEnd w:id="105"/>
      <w:r/>
      <w:bookmarkEnd w:id="106"/>
      <w:r/>
      <w:bookmarkEnd w:id="107"/>
      <w:r>
        <w:rPr>
          <w:rFonts w:hint="eastAsia" w:ascii="宋体" w:hAnsi="宋体" w:eastAsia="宋体" w:cs="宋体"/>
          <w:b/>
          <w:color w:val="000000"/>
          <w:sz w:val="30"/>
          <w:szCs w:val="30"/>
        </w:rPr>
        <w:t xml:space="preserve">响应文件的递交</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18.1供应商应当按照《操作手册》规定，在提交响应文件截止时间前制作并上传电子响应文件。</w:t>
      </w:r>
      <w:bookmarkStart w:id="108" w:name="_Toc20823298"/>
      <w:r/>
      <w:bookmarkEnd w:id="108"/>
      <w:r/>
      <w:bookmarkStart w:id="109" w:name="_Toc16938542"/>
      <w:r/>
      <w:bookmarkEnd w:id="109"/>
      <w:r/>
      <w:bookmarkStart w:id="110" w:name="_Toc513029226"/>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19、提交响应文件截止时间</w:t>
      </w:r>
      <w:r/>
    </w:p>
    <w:p>
      <w:pPr>
        <w:pStyle w:val="886"/>
        <w:ind w:firstLine="480"/>
        <w:jc w:val="both"/>
        <w:pageBreakBefore w:val="0"/>
        <w:spacing w:beforeAutospacing="0" w:afterAutospacing="0" w:line="440" w:lineRule="exact"/>
        <w:widowControl w:val="off"/>
        <w:rPr>
          <w:i w:val="0"/>
          <w:iCs/>
        </w:rPr>
      </w:pPr>
      <w:r>
        <w:rPr>
          <w:rFonts w:hint="eastAsia" w:ascii="宋体" w:hAnsi="宋体" w:eastAsia="宋体" w:cs="宋体"/>
          <w:i w:val="0"/>
          <w:iCs/>
          <w:color w:val="000000"/>
          <w:u w:val="single"/>
        </w:rPr>
        <w:t xml:space="preserve">19.1供应商上传电子响应文件的时间不得迟于磋商公告中规定的提交响应文件截止时间。</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供应商应充分考虑到网络环境、网络带宽等风险因素，如因供应商自身原因造成的电子响应文件上传不成功的按照本磋商文件第二章第26.3.2条规定做无效响应处理。</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19.2</w:t>
      </w:r>
      <w:r>
        <w:rPr>
          <w:rFonts w:hint="eastAsia" w:ascii="宋体" w:hAnsi="宋体" w:eastAsia="宋体" w:cs="宋体"/>
          <w:color w:val="000000"/>
          <w:highlight w:val="none"/>
        </w:rPr>
        <w:t xml:space="preserve"> 采购人</w:t>
      </w:r>
      <w:r>
        <w:rPr>
          <w:rFonts w:hint="eastAsia" w:ascii="宋体" w:hAnsi="宋体" w:eastAsia="宋体" w:cs="宋体"/>
          <w:color w:val="000000"/>
        </w:rPr>
        <w:t xml:space="preserve">可以按照规定，通过修改磋商文件酌情延长提交响应文件截止日期，在此情况下，供应商的所有权利和义务以及供应商受制的截止日期均应以延长后新的截止日期为准。</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11" w:name="_Toc513029227"/>
      <w:r/>
      <w:bookmarkStart w:id="112" w:name="_Toc20823299"/>
      <w:r/>
      <w:bookmarkStart w:id="113" w:name="_Toc16938543"/>
      <w:r>
        <w:rPr>
          <w:rFonts w:hint="eastAsia" w:ascii="宋体" w:hAnsi="宋体" w:eastAsia="宋体" w:cs="宋体"/>
          <w:b/>
          <w:color w:val="000000"/>
          <w:sz w:val="30"/>
          <w:szCs w:val="30"/>
        </w:rPr>
        <w:t xml:space="preserve">20、响应文件</w:t>
      </w:r>
      <w:bookmarkEnd w:id="111"/>
      <w:r/>
      <w:bookmarkEnd w:id="112"/>
      <w:r/>
      <w:bookmarkEnd w:id="113"/>
      <w:r>
        <w:rPr>
          <w:rFonts w:hint="eastAsia" w:ascii="宋体" w:hAnsi="宋体" w:eastAsia="宋体" w:cs="宋体"/>
          <w:b/>
          <w:color w:val="000000"/>
          <w:sz w:val="30"/>
          <w:szCs w:val="30"/>
        </w:rPr>
        <w:t xml:space="preserve">的拒收</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20.1招标代理机构拒绝接收在其规定的提交响应文件截止时间后上传的任何电子响应文件。</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14" w:name="_Toc20823300"/>
      <w:r/>
      <w:bookmarkStart w:id="115" w:name="_Toc16938544"/>
      <w:r/>
      <w:bookmarkStart w:id="116" w:name="_Toc513029228"/>
      <w:r>
        <w:rPr>
          <w:rFonts w:hint="eastAsia" w:ascii="宋体" w:hAnsi="宋体" w:eastAsia="宋体" w:cs="宋体"/>
          <w:b/>
          <w:color w:val="000000"/>
          <w:sz w:val="30"/>
          <w:szCs w:val="30"/>
        </w:rPr>
        <w:t xml:space="preserve">21、响应文件的撤回和修改</w:t>
      </w:r>
      <w:bookmarkEnd w:id="114"/>
      <w:r/>
      <w:bookmarkEnd w:id="115"/>
      <w:r/>
      <w:bookmarkEnd w:id="116"/>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21.1响应文件的撤回</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21.1.1 电子响应文件的撤回</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供应商可在提交响应文件截止时间前，撤回其电子响应文件，具体操作方法见《操作手册》。</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21.1.2供应商撤回电子响应文件，则认为其不再参与本项目磋商活动。</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21.2响应文件的修改</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供应商可在提交响应文件截止时间前，对其电子响应文件进行修改，具体操作方法见《操作手册》。</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21.3 在提交响应文件截止时间之后，供应商不得对其电子响应文件作任何修改。</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886"/>
        <w:ind w:firstLine="640"/>
        <w:jc w:val="both"/>
        <w:keepLines/>
        <w:keepNext/>
        <w:pageBreakBefore w:val="0"/>
        <w:spacing w:beforeAutospacing="0" w:afterAutospacing="0" w:line="440" w:lineRule="exact"/>
        <w:widowControl w:val="off"/>
      </w:pPr>
      <w:r/>
      <w:bookmarkStart w:id="117" w:name="_Toc16938545"/>
      <w:r/>
      <w:bookmarkStart w:id="118" w:name="_Toc20823301"/>
      <w:r/>
      <w:bookmarkStart w:id="119" w:name="_Toc513029229"/>
      <w:r/>
      <w:bookmarkStart w:id="120" w:name="_Toc120614218"/>
      <w:r>
        <w:rPr>
          <w:rFonts w:ascii="Times New Roman" w:hAnsi="Times New Roman"/>
          <w:b/>
          <w:color w:val="000000"/>
          <w:sz w:val="32"/>
          <w:szCs w:val="32"/>
        </w:rPr>
        <w:t xml:space="preserve">五、响应文件的解密与评审</w:t>
      </w:r>
      <w:bookmarkEnd w:id="117"/>
      <w:r/>
      <w:bookmarkEnd w:id="118"/>
      <w:r/>
      <w:bookmarkEnd w:id="119"/>
      <w:r/>
      <w:bookmarkEnd w:id="120"/>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21" w:name="_Toc16938546"/>
      <w:r/>
      <w:bookmarkStart w:id="122" w:name="_Toc513029230"/>
      <w:r/>
      <w:bookmarkStart w:id="123" w:name="_Toc20823302"/>
      <w:r>
        <w:rPr>
          <w:rFonts w:hint="eastAsia" w:ascii="宋体" w:hAnsi="宋体" w:eastAsia="宋体" w:cs="宋体"/>
          <w:b/>
          <w:color w:val="000000"/>
          <w:sz w:val="30"/>
          <w:szCs w:val="30"/>
        </w:rPr>
        <w:t xml:space="preserve">22、</w:t>
      </w:r>
      <w:bookmarkEnd w:id="121"/>
      <w:r/>
      <w:bookmarkEnd w:id="122"/>
      <w:r/>
      <w:bookmarkEnd w:id="123"/>
      <w:r>
        <w:rPr>
          <w:rFonts w:hint="eastAsia" w:ascii="宋体" w:hAnsi="宋体" w:eastAsia="宋体" w:cs="宋体"/>
          <w:b/>
          <w:color w:val="000000"/>
          <w:sz w:val="30"/>
          <w:szCs w:val="30"/>
        </w:rPr>
        <w:t xml:space="preserve">响应文件解密</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22.1供应商应当按照《操作手册》规定，在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规定的时间内对磋商响应文件进行解密。</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24" w:name="_Toc513029231"/>
      <w:r/>
      <w:bookmarkStart w:id="125" w:name="_Toc20823303"/>
      <w:r/>
      <w:bookmarkStart w:id="126" w:name="_Toc16938547"/>
      <w:r>
        <w:rPr>
          <w:rFonts w:hint="eastAsia" w:ascii="宋体" w:hAnsi="宋体" w:eastAsia="宋体" w:cs="宋体"/>
          <w:b/>
          <w:color w:val="000000"/>
          <w:sz w:val="30"/>
          <w:szCs w:val="30"/>
        </w:rPr>
        <w:t xml:space="preserve">23、磋商小组</w:t>
      </w:r>
      <w:bookmarkEnd w:id="124"/>
      <w:r/>
      <w:bookmarkEnd w:id="125"/>
      <w:r/>
      <w:bookmarkEnd w:id="126"/>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23.1</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将组织磋商小组对响应文件进行评审。磋商小组由采购人代表和有关技术、经济等方面的专家组成，且人员构成符合政府采购有关规定。</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23.2磋商小组独立工作，负责评审所有响应文件并确定成交侯选人。</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24、评审过程的保密与公正</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24.1磋商小组、采购人</w:t>
      </w:r>
      <w:r>
        <w:rPr>
          <w:rFonts w:hint="eastAsia" w:ascii="宋体" w:hAnsi="宋体" w:eastAsia="宋体" w:cs="宋体"/>
          <w:color w:val="000000"/>
          <w:highlight w:val="none"/>
        </w:rPr>
        <w:t xml:space="preserve">和招标代理机构</w:t>
      </w:r>
      <w:r>
        <w:rPr>
          <w:rFonts w:hint="eastAsia" w:ascii="宋体" w:hAnsi="宋体" w:eastAsia="宋体" w:cs="宋体"/>
          <w:color w:val="000000"/>
        </w:rPr>
        <w:t xml:space="preserve">工作人员、相关监督人员等与评审工作有关的人员，对评审情况以及在评审过程中获悉的国家秘密、商业秘密负有保密责任。</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24.2在评审过程中，供应商不得以任何行为影响磋商评审过程，否则其响应文件将被作为无效响应文件。</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24.3在项目评审期间，</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将设专门人员与供应商联系。</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24.4 采购人、</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和磋商小组不向未成交的供应商解释未成交原因，也不公布评审过程中的相关细节。</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27" w:name="_Toc20823304"/>
      <w:r/>
      <w:bookmarkStart w:id="128" w:name="_Toc513029232"/>
      <w:r/>
      <w:bookmarkStart w:id="129" w:name="_Toc16938548"/>
      <w:r>
        <w:rPr>
          <w:rFonts w:hint="eastAsia" w:ascii="宋体" w:hAnsi="宋体" w:eastAsia="宋体" w:cs="宋体"/>
          <w:b/>
          <w:color w:val="000000"/>
          <w:sz w:val="30"/>
          <w:szCs w:val="30"/>
        </w:rPr>
        <w:t xml:space="preserve">25、评审过程中的的澄清</w:t>
      </w:r>
      <w:bookmarkEnd w:id="127"/>
      <w:r/>
      <w:bookmarkEnd w:id="128"/>
      <w:r/>
      <w:bookmarkEnd w:id="129"/>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磋商小组并非对每个供应商都作澄清要求。</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25.2需要供应商进行澄清、说明和更正的，磋商小组将通过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向供应商发布“澄清要求函”，接到“澄清要求函”的供应商应当按照要求在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中提交“澄清响应函”并加盖CA电子公章。澄清、说明和更正的内容作为响应文件的补充部分，具体操作方式见《操作手册》。</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25.3 接到磋商小组澄清、说明和更正要求的供应商如未按规定做出澄清、说明和 更正，其风险由供应商自行承担。</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30" w:name="_Toc16938549"/>
      <w:r/>
      <w:bookmarkStart w:id="131" w:name="_Toc20823305"/>
      <w:r/>
      <w:bookmarkStart w:id="132" w:name="_Toc513029233"/>
      <w:r>
        <w:rPr>
          <w:rFonts w:hint="eastAsia" w:ascii="宋体" w:hAnsi="宋体" w:eastAsia="宋体" w:cs="宋体"/>
          <w:b/>
          <w:color w:val="000000"/>
          <w:sz w:val="30"/>
          <w:szCs w:val="30"/>
        </w:rPr>
        <w:t xml:space="preserve">26、对响应文件的审</w:t>
      </w:r>
      <w:bookmarkEnd w:id="130"/>
      <w:r/>
      <w:bookmarkEnd w:id="131"/>
      <w:r/>
      <w:bookmarkEnd w:id="132"/>
      <w:r>
        <w:rPr>
          <w:rFonts w:hint="eastAsia" w:ascii="宋体" w:hAnsi="宋体" w:eastAsia="宋体" w:cs="宋体"/>
          <w:b/>
          <w:color w:val="000000"/>
          <w:sz w:val="30"/>
          <w:szCs w:val="30"/>
        </w:rPr>
        <w:t xml:space="preserve">查</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26.1响应文件审查分为资格审查和符合性审查。</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26.1.1 资格审查：由磋商小组依据法律法规和磋商文件的规定，对响应文件中的资格证明文件进行审查，以确定供应商是否具备参加磋商的资格。</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磋商小组在进行资格审查的同时，将在“信用中国”网站（www.creditchina.gov.cn）查询供应商的信用记录，以确定供应商是否具备磋商资格,查询结果留存并归档。</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26.1.2 符合性审查：依据磋商文件的规定，由磋商小组从响应文件的有效性、完整性和对磋商文件的响应程度进行审查，以确定是否对磋商文件的实质性要求作出响应。</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26.1.3 未通过资格审查或符合性审查的供应商，磋商小组将在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中告知未通过资格审查或符合性审查的原因，评审结束后，磋商小组将不再告知未通过资格审查或符合性审查的原因。</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26.3未实质性响应磋商文件的情形</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26.3.1供应商在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规定的时间内未成功解密电子响应文件的。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26.3.2供应商未按照磋商文件要求上传电子响应文件的。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26.3.3同一供应商提交两个（含两个）以上不同的响应文件或者最后报价的。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26.3.4供应商不具备磋商文件中规定资格要求的。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26.3.5供应商的最后报价超过了采购预算。</w:t>
      </w:r>
      <w:r/>
    </w:p>
    <w:p>
      <w:pPr>
        <w:pStyle w:val="886"/>
        <w:ind w:firstLine="480"/>
        <w:jc w:val="both"/>
        <w:pageBreakBefore w:val="0"/>
        <w:spacing w:beforeAutospacing="0" w:afterAutospacing="0" w:line="440" w:lineRule="exact"/>
        <w:widowControl w:val="off"/>
        <w:rPr>
          <w:i w:val="0"/>
          <w:iCs/>
        </w:rPr>
      </w:pPr>
      <w:r>
        <w:rPr>
          <w:rFonts w:hint="eastAsia" w:ascii="宋体" w:hAnsi="宋体" w:eastAsia="宋体" w:cs="宋体"/>
          <w:color w:val="000000"/>
        </w:rPr>
        <w:t xml:space="preserve">26.3.6不符合磋商文件中规定的实质性要求和条件的</w:t>
      </w:r>
      <w:r>
        <w:rPr>
          <w:rFonts w:hint="eastAsia" w:ascii="宋体" w:hAnsi="宋体" w:eastAsia="宋体" w:cs="宋体"/>
          <w:i w:val="0"/>
          <w:iCs/>
          <w:color w:val="000000"/>
          <w:u w:val="single"/>
        </w:rPr>
        <w:t xml:space="preserve">（本磋商文件中斜体且有下划线部分为实质性要求和条件）。</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26.3.8响应文件含有采购人不能接受的附加条件的。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86"/>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26.3.10供应商不能证明其报价合理性的，磋商小组应当将其作为无效响应处理。</w:t>
      </w:r>
      <w:r/>
    </w:p>
    <w:p>
      <w:pPr>
        <w:pStyle w:val="886"/>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（一）评审过程中出现下列情形之一的，磋商小组应当启动异常低价响应审查程序：</w:t>
      </w:r>
      <w:r/>
    </w:p>
    <w:p>
      <w:pPr>
        <w:pStyle w:val="886"/>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1.响应报价低于采购项目预算50%的，即响应报价&lt;采购项目预算×50%；</w:t>
      </w:r>
      <w:r/>
    </w:p>
    <w:p>
      <w:pPr>
        <w:pStyle w:val="886"/>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2.响应报价低于采购项目最高限价45%的，即响应报价&lt;采购项目最高限价×45%；</w:t>
      </w:r>
      <w:r/>
    </w:p>
    <w:p>
      <w:pPr>
        <w:pStyle w:val="886"/>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3.磋商小组认定的供应商报价过低、有可能影响产品质量或者不能诚信履约的其他情形。</w:t>
      </w:r>
      <w:r/>
    </w:p>
    <w:p>
      <w:pPr>
        <w:pStyle w:val="886"/>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26.3.1</w:t>
      </w:r>
      <w:r>
        <w:rPr>
          <w:rFonts w:hint="eastAsia" w:ascii="宋体" w:hAnsi="宋体" w:eastAsia="宋体" w:cs="宋体"/>
          <w:color w:val="000000"/>
          <w:lang w:val="en-US" w:eastAsia="zh-CN"/>
        </w:rPr>
        <w:t xml:space="preserve">1 </w:t>
      </w:r>
      <w:r>
        <w:rPr>
          <w:rFonts w:hint="eastAsia" w:ascii="宋体" w:hAnsi="宋体" w:eastAsia="宋体" w:cs="宋体"/>
          <w:color w:val="000000"/>
        </w:rPr>
        <w:t xml:space="preserve">响应文件未按照磋商文件要求加盖CA电子公章的。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26.4未实质性响应磋商文件的响应文件按无效响应处理。</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26.5如果响应文件实质上没有响应磋商文件的要求，磋商小组将予以拒绝，供应商不得通过修改或撤销不合要求的偏离或保留而使其成为实质性响应的文件。</w:t>
      </w:r>
      <w:r/>
    </w:p>
    <w:p>
      <w:pPr>
        <w:pStyle w:val="886"/>
        <w:ind w:firstLine="480"/>
        <w:jc w:val="both"/>
        <w:pageBreakBefore w:val="0"/>
        <w:spacing w:beforeAutospacing="0" w:afterAutospacing="0" w:line="440" w:lineRule="exact"/>
        <w:widowControl w:val="off"/>
      </w:pPr>
      <w:r/>
      <w:bookmarkStart w:id="133" w:name="_Toc20823306"/>
      <w:r/>
      <w:bookmarkStart w:id="134" w:name="_Toc16938550"/>
      <w:r/>
      <w:bookmarkStart w:id="135" w:name="_Toc513029234"/>
      <w:r>
        <w:rPr>
          <w:rFonts w:hint="eastAsia" w:ascii="宋体" w:hAnsi="宋体" w:eastAsia="宋体" w:cs="宋体"/>
          <w:color w:val="000000"/>
        </w:rPr>
        <w:t xml:space="preserve">26.6供应商在项目评审全过程中应保持通讯畅通，并安排专人与</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及磋商小组联系。</w:t>
      </w:r>
      <w:bookmarkEnd w:id="133"/>
      <w:r/>
      <w:bookmarkEnd w:id="134"/>
      <w:r/>
      <w:bookmarkEnd w:id="135"/>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27、磋商程序及评审方法和评审标准</w:t>
      </w:r>
      <w:r/>
    </w:p>
    <w:p>
      <w:pPr>
        <w:pStyle w:val="886"/>
        <w:ind w:firstLine="480"/>
        <w:jc w:val="both"/>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27.1磋商程序</w:t>
      </w:r>
      <w:r/>
    </w:p>
    <w:p>
      <w:pPr>
        <w:pStyle w:val="886"/>
        <w:ind w:firstLine="480"/>
        <w:jc w:val="both"/>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27.1.1对于通过资格审查和符合性审查的供应商，磋商小组将集中与单一供应商分别进行磋商。磋商小组通过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向供应商发布“磋商函”，供应商应当按照要求在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提交“磋商响应函”并加盖CA电子公章。</w:t>
      </w:r>
      <w:r/>
    </w:p>
    <w:p>
      <w:pPr>
        <w:pStyle w:val="886"/>
        <w:ind w:firstLine="480"/>
        <w:jc w:val="both"/>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中通知所有参加磋商的供应商。供应商应当按照磋商文件的变动情况和磋商小组的要求在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中重新提交响应文件，并加盖CA电子公章。</w:t>
      </w:r>
      <w:r/>
    </w:p>
    <w:p>
      <w:pPr>
        <w:pStyle w:val="886"/>
        <w:ind w:firstLine="480"/>
        <w:jc w:val="both"/>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27.1.2磋商文件能够详细列明采购标的的技术、服务要求的，磋商结束后，磋商小组将在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向所有实质性响应的供应商发布“最后报价要求函”及最后报价格式表，要求所有实质性响应的供应商在规定时间内提交最后报价。</w:t>
      </w:r>
      <w:r/>
    </w:p>
    <w:p>
      <w:pPr>
        <w:ind w:firstLine="420"/>
        <w:pageBreakBefore w:val="0"/>
        <w:spacing w:line="440" w:lineRule="exact"/>
        <w:widowControl w:val="off"/>
        <w:tabs>
          <w:tab w:val="left" w:pos="900" w:leader="none"/>
        </w:tabs>
      </w:pPr>
      <w:r>
        <w:rPr>
          <w:rFonts w:hint="eastAsia" w:ascii="宋体" w:hAnsi="宋体" w:eastAsia="宋体"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中向其发布“最后报价要求函”及最后报价格式表，要求其在规定时间内提交最后报价。</w:t>
      </w:r>
      <w:r>
        <w:rPr>
          <w:rFonts w:hint="eastAsia" w:ascii="宋体" w:hAnsi="宋体"/>
          <w:sz w:val="24"/>
          <w:highlight w:val="yellow"/>
        </w:rPr>
        <w:t xml:space="preserve">(报价分二轮，第一轮报价做在响应文件中；第二轮报价在磋商现场网上填报，二轮报价为最后报价。如果项目需求没有变化，最后报价金额须低于投标人自己第一轮报价的金额，否则价格分为零分)。</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27.1.3供应商未在磋商小组规定的时间内在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中提交“退出磋商函”并加盖CA电子公章。</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27.2 评审方法和评审标准</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27.2.1评审方法。经磋商确定最终采购需求和提交最后报价的供应商后，由磋商小组采用综合评分法对提交最后报价的供应商的响应文件和最后报价进行综合评分。</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27.2.2评审标准</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见本磋商文件第五章规定。</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27.3采购活动终止的情况</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出现下列情形之一的，本次竞争性磋商采购活动将被终止：</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27.3.1因情况变化，不再符合规定的竞争性磋商采购方式适用情形的。</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27.3.2出现影响采购公正的违法、违规行为的。</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27.3.3除本磋商文件第二章第27.1.2条第三款规定的情形外，在采购过程中符合要求的供应商或者最后报价未超过采购预算的供应商不足3家的。</w:t>
      </w:r>
      <w:r/>
    </w:p>
    <w:p>
      <w:pPr>
        <w:pStyle w:val="886"/>
        <w:ind w:firstLine="480"/>
        <w:jc w:val="both"/>
        <w:keepLines w:val="0"/>
        <w:keepNext w:val="0"/>
        <w:pageBreakBefore w:val="0"/>
        <w:spacing w:beforeAutospacing="0" w:afterAutospacing="0" w:line="440" w:lineRule="exact"/>
        <w:widowControl w:val="off"/>
        <w:tabs>
          <w:tab w:val="left" w:pos="901" w:leader="none"/>
        </w:tabs>
      </w:pPr>
      <w:r>
        <w:rPr>
          <w:rFonts w:hint="eastAsia" w:ascii="宋体" w:hAnsi="宋体" w:eastAsia="宋体" w:cs="宋体"/>
          <w:color w:val="000000"/>
        </w:rPr>
        <w:t xml:space="preserve">27.3.4在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规定时间内成功解密电子响应文件的供应商不足3家的。</w:t>
      </w:r>
      <w:r/>
    </w:p>
    <w:p>
      <w:pPr>
        <w:pStyle w:val="886"/>
        <w:ind w:firstLine="640"/>
        <w:jc w:val="both"/>
        <w:keepLines/>
        <w:keepNext/>
        <w:pageBreakBefore w:val="0"/>
        <w:spacing w:beforeAutospacing="0" w:afterAutospacing="0" w:line="440" w:lineRule="exact"/>
        <w:widowControl w:val="off"/>
      </w:pPr>
      <w:r/>
      <w:bookmarkStart w:id="136" w:name="_Toc20823307"/>
      <w:r/>
      <w:bookmarkStart w:id="137" w:name="_Toc120614219"/>
      <w:r/>
      <w:bookmarkStart w:id="138" w:name="_Toc16938551"/>
      <w:r/>
      <w:bookmarkStart w:id="139" w:name="_Toc513029235"/>
      <w:r>
        <w:rPr>
          <w:rFonts w:ascii="Times New Roman" w:hAnsi="Times New Roman"/>
          <w:b/>
          <w:color w:val="000000"/>
          <w:sz w:val="32"/>
          <w:szCs w:val="32"/>
        </w:rPr>
        <w:t xml:space="preserve">六、</w:t>
      </w:r>
      <w:bookmarkEnd w:id="136"/>
      <w:r/>
      <w:bookmarkEnd w:id="137"/>
      <w:r/>
      <w:bookmarkEnd w:id="138"/>
      <w:r/>
      <w:bookmarkEnd w:id="139"/>
      <w:r>
        <w:rPr>
          <w:rFonts w:ascii="Times New Roman" w:hAnsi="Times New Roman"/>
          <w:b/>
          <w:color w:val="000000"/>
          <w:sz w:val="32"/>
          <w:szCs w:val="32"/>
        </w:rPr>
        <w:t xml:space="preserve">成交</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40" w:name="_Toc20823310"/>
      <w:r/>
      <w:bookmarkStart w:id="141" w:name="_Toc16938554"/>
      <w:r/>
      <w:bookmarkStart w:id="142" w:name="_Toc513029238"/>
      <w:r>
        <w:rPr>
          <w:rFonts w:hint="eastAsia" w:ascii="宋体" w:hAnsi="宋体" w:eastAsia="宋体" w:cs="宋体"/>
          <w:b/>
          <w:color w:val="000000"/>
          <w:sz w:val="30"/>
          <w:szCs w:val="30"/>
        </w:rPr>
        <w:t xml:space="preserve">28、</w:t>
      </w:r>
      <w:bookmarkEnd w:id="140"/>
      <w:r>
        <w:rPr>
          <w:rFonts w:hint="eastAsia" w:ascii="宋体" w:hAnsi="宋体" w:eastAsia="宋体" w:cs="宋体"/>
          <w:b/>
          <w:color w:val="000000"/>
          <w:sz w:val="30"/>
          <w:szCs w:val="30"/>
        </w:rPr>
        <w:t xml:space="preserve">确定</w:t>
      </w:r>
      <w:bookmarkEnd w:id="141"/>
      <w:r/>
      <w:bookmarkEnd w:id="142"/>
      <w:r>
        <w:rPr>
          <w:rFonts w:hint="eastAsia" w:ascii="宋体" w:hAnsi="宋体" w:eastAsia="宋体" w:cs="宋体"/>
          <w:b/>
          <w:color w:val="000000"/>
          <w:sz w:val="30"/>
          <w:szCs w:val="30"/>
        </w:rPr>
        <w:t xml:space="preserve">成交单位</w:t>
      </w:r>
      <w:r/>
    </w:p>
    <w:p>
      <w:pPr>
        <w:pStyle w:val="886"/>
        <w:ind w:firstLine="480"/>
        <w:jc w:val="both"/>
        <w:pageBreakBefore w:val="0"/>
        <w:spacing w:beforeAutospacing="0" w:afterAutospacing="0" w:line="440" w:lineRule="exact"/>
        <w:widowControl w:val="off"/>
        <w:tabs>
          <w:tab w:val="left" w:pos="901" w:leader="none"/>
        </w:tabs>
        <w:rPr>
          <w:rFonts w:ascii="宋体" w:hAnsi="宋体" w:eastAsia="宋体" w:cs="宋体"/>
          <w:color w:val="000000"/>
        </w:rPr>
      </w:pPr>
      <w:r>
        <w:rPr>
          <w:rFonts w:hint="eastAsia" w:ascii="宋体" w:hAnsi="宋体" w:eastAsia="宋体" w:cs="宋体"/>
          <w:color w:val="00000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86"/>
        <w:ind w:firstLine="480"/>
        <w:jc w:val="both"/>
        <w:pageBreakBefore w:val="0"/>
        <w:spacing w:beforeAutospacing="0" w:afterAutospacing="0" w:line="440" w:lineRule="exact"/>
        <w:widowControl w:val="off"/>
        <w:rPr>
          <w:b/>
          <w:bCs/>
        </w:rPr>
      </w:pPr>
      <w:r>
        <w:rPr>
          <w:rFonts w:hint="eastAsia" w:ascii="宋体" w:hAnsi="宋体" w:eastAsia="宋体" w:cs="宋体"/>
          <w:color w:val="000000"/>
        </w:rPr>
        <w:t xml:space="preserve">28.2采购人从评审报告提出的成交候选供应商中，按照排序由高到低的原则确定成交供应商。采购人确定成交供应商后，</w:t>
      </w:r>
      <w:r>
        <w:rPr>
          <w:rFonts w:hint="eastAsia" w:ascii="宋体" w:hAnsi="宋体" w:eastAsia="宋体" w:cs="宋体"/>
          <w:b/>
          <w:bCs/>
          <w:color w:val="000000"/>
        </w:rPr>
        <w:t xml:space="preserve">招标代理机构将在“江苏政府采购网”</w:t>
      </w:r>
      <w:r>
        <w:rPr>
          <w:rFonts w:hint="eastAsia" w:ascii="宋体" w:hAnsi="宋体" w:eastAsia="宋体" w:cs="宋体"/>
          <w:b/>
          <w:bCs/>
          <w:color w:val="000000"/>
          <w:highlight w:val="none"/>
        </w:rPr>
        <w:t xml:space="preserve">、</w:t>
      </w:r>
      <w:r>
        <w:rPr>
          <w:rFonts w:hint="eastAsia" w:ascii="宋体" w:hAnsi="宋体" w:eastAsia="宋体" w:cs="宋体"/>
          <w:b/>
          <w:bCs/>
          <w:color w:val="000000"/>
        </w:rPr>
        <w:t xml:space="preserve">发布成交结果公告，公告期限为1个工作日。</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28.3若有充分证据证明，成交供应商出现下列情况之一的，一经查实，将被取消成交资格：</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28.3.1提供虚假材料谋取成交的。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28.3.2与评审专家、采购人、其他供应商或者</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工作人员恶意串通的。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28.3.3向评审专家、采购人或</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工作人员行贿或者提供其他不正当利益的。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28.3.4恶意竞争，最后报价明显低于其自身合理成本且又无法提供证明的。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28.3.5不满足本磋商文件规定的实质性要求，但在评审过程中又未被磋商小组发现的。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28.3.6成交后无正当理由拒不与采购人签订政府采购合同或者未按照磋商文件确定的事项签订政府采购合同的。</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28.3.7将政府采购合同转包的。</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43" w:name="_Toc200451960"/>
      <w:r>
        <w:rPr>
          <w:rFonts w:hint="eastAsia" w:ascii="宋体" w:hAnsi="宋体" w:eastAsia="宋体" w:cs="宋体"/>
          <w:b/>
          <w:color w:val="000000"/>
          <w:sz w:val="30"/>
          <w:szCs w:val="30"/>
        </w:rPr>
        <w:t xml:space="preserve">29、质疑处理</w:t>
      </w:r>
      <w:bookmarkEnd w:id="143"/>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29.4条款的规定向</w:t>
      </w:r>
      <w:r>
        <w:rPr>
          <w:rFonts w:hint="eastAsia" w:ascii="宋体" w:hAnsi="宋体" w:eastAsia="宋体" w:cs="宋体"/>
          <w:color w:val="000000"/>
          <w:highlight w:val="none"/>
        </w:rPr>
        <w:t xml:space="preserve">招标代理机构或</w:t>
      </w:r>
      <w:r>
        <w:rPr>
          <w:rFonts w:hint="eastAsia" w:ascii="宋体" w:hAnsi="宋体" w:eastAsia="宋体" w:cs="宋体"/>
          <w:color w:val="000000"/>
        </w:rPr>
        <w:t xml:space="preserve">采购人提出质疑。上述应知其权益受到损害之日，是指：</w:t>
      </w:r>
      <w:r/>
    </w:p>
    <w:p>
      <w:pPr>
        <w:pStyle w:val="886"/>
        <w:ind w:firstLine="480"/>
        <w:jc w:val="both"/>
        <w:pageBreakBefore w:val="0"/>
        <w:spacing w:beforeAutospacing="0" w:afterAutospacing="0" w:line="440" w:lineRule="exact"/>
        <w:widowControl w:val="off"/>
        <w:rPr>
          <w:rFonts w:hint="eastAsia" w:ascii="Times New Roman" w:hAnsi="Times New Roman" w:eastAsiaTheme="minorEastAsia"/>
          <w:color w:val="000000"/>
          <w:lang w:eastAsia="zh-CN"/>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p>
    <w:p>
      <w:pPr>
        <w:pStyle w:val="886"/>
        <w:ind w:firstLine="480"/>
        <w:jc w:val="both"/>
        <w:pageBreakBefore w:val="0"/>
        <w:spacing w:beforeAutospacing="0" w:afterAutospacing="0" w:line="440" w:lineRule="exact"/>
        <w:widowControl w:val="off"/>
        <w:rPr>
          <w:rFonts w:hint="eastAsia" w:ascii="Times New Roman" w:hAnsi="Times New Roman" w:eastAsiaTheme="minorEastAsia"/>
          <w:color w:val="000000"/>
          <w:lang w:eastAsia="zh-CN"/>
        </w:rPr>
      </w:pP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29.2.3</w:t>
      </w:r>
      <w:r>
        <w:rPr>
          <w:rFonts w:ascii="Times New Roman" w:hAnsi="Times New Roman"/>
          <w:color w:val="000000"/>
        </w:rPr>
        <w:t xml:space="preserve">对成交结果提出质疑的，为成交结果公告期限届满之日。</w:t>
      </w:r>
      <w:r/>
    </w:p>
    <w:p>
      <w:pPr>
        <w:pStyle w:val="886"/>
        <w:ind w:firstLine="480"/>
        <w:jc w:val="both"/>
        <w:pageBreakBefore w:val="0"/>
        <w:spacing w:beforeAutospacing="0" w:afterAutospacing="0" w:line="440" w:lineRule="exact"/>
        <w:widowControl w:val="off"/>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29.4 供应商（含潜在供应商）对采购方式、采购需求、供应商资格条件、评审方法与评审标准、合同文本的询问、质疑请向采购人提出，由采购人负责答复。供应商对其他事项的询问、质疑请</w:t>
      </w:r>
      <w:r>
        <w:rPr>
          <w:rFonts w:hint="eastAsia" w:ascii="宋体" w:hAnsi="宋体" w:eastAsia="宋体" w:cs="宋体"/>
          <w:color w:val="000000"/>
          <w:highlight w:val="none"/>
        </w:rPr>
        <w:t xml:space="preserve">向采购人</w:t>
      </w:r>
      <w:r>
        <w:rPr>
          <w:rFonts w:hint="eastAsia" w:ascii="宋体" w:hAnsi="宋体" w:eastAsia="宋体" w:cs="宋体"/>
          <w:color w:val="000000"/>
        </w:rPr>
        <w:t xml:space="preserve">提出，</w:t>
      </w:r>
      <w:r>
        <w:rPr>
          <w:rFonts w:hint="eastAsia" w:ascii="宋体" w:hAnsi="宋体" w:eastAsia="宋体" w:cs="宋体"/>
          <w:color w:val="000000"/>
          <w:highlight w:val="none"/>
        </w:rPr>
        <w:t xml:space="preserve">由采购人</w:t>
      </w:r>
      <w:r>
        <w:rPr>
          <w:rFonts w:hint="eastAsia" w:ascii="宋体" w:hAnsi="宋体" w:eastAsia="宋体" w:cs="宋体"/>
          <w:color w:val="000000"/>
        </w:rPr>
        <w:t xml:space="preserve">负责答复。</w:t>
      </w:r>
      <w:r/>
    </w:p>
    <w:p>
      <w:pPr>
        <w:pStyle w:val="886"/>
        <w:ind w:firstLine="480"/>
        <w:jc w:val="both"/>
        <w:pageBreakBefore w:val="0"/>
        <w:spacing w:beforeAutospacing="0" w:afterAutospacing="0" w:line="440" w:lineRule="exact"/>
        <w:widowControl w:val="off"/>
        <w:rPr>
          <w:rFonts w:ascii="宋体" w:hAnsi="宋体" w:eastAsia="宋体" w:cs="宋体"/>
          <w:color w:val="000000"/>
        </w:rPr>
      </w:pPr>
      <w:r>
        <w:rPr>
          <w:rFonts w:hint="eastAsia" w:ascii="宋体" w:hAnsi="宋体" w:eastAsia="宋体" w:cs="宋体"/>
          <w:color w:val="000000"/>
        </w:rPr>
        <w:t xml:space="preserve">采购人只接收以纸质原件形式送达的质疑,</w:t>
      </w:r>
      <w:r>
        <w:rPr>
          <w:rFonts w:hint="eastAsia" w:ascii="宋体" w:hAnsi="宋体" w:eastAsia="宋体" w:cs="宋体"/>
          <w:color w:val="ff0000"/>
        </w:rPr>
        <w:t xml:space="preserve">采购人不接受未填写快递运单的快件</w:t>
      </w:r>
      <w:r>
        <w:rPr>
          <w:rFonts w:hint="eastAsia" w:ascii="宋体" w:hAnsi="宋体" w:eastAsia="宋体" w:cs="宋体"/>
          <w:color w:val="000000"/>
        </w:rPr>
        <w:t xml:space="preserve">。</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 以下情形的质疑不予受理</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29.5.1 内容不符合《政府采购质疑和投诉办法》第十二条规定的质疑。</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29.5.2 超出政府采购法定期限的质疑。</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29.5.3 以传真、电子邮件等方式递交的非原件形式的质疑。</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29.5.4 未参加磋商活动的供应商或在磋商活动中自身权益未受到损害的供应商所提出的质疑。</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29.5.5供应商组成联合体参加磋商，联合体中任何一方或多方未按要求签字、盖章、加盖公章的质疑。</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29.6供应商提出书面质疑必须有理、有据，不得捏造事实、提供虚假材料进行恶意质疑。否则，一经查实</w:t>
      </w:r>
      <w:r>
        <w:rPr>
          <w:rFonts w:hint="eastAsia" w:ascii="宋体" w:hAnsi="宋体" w:eastAsia="宋体" w:cs="宋体"/>
          <w:color w:val="000000"/>
          <w:highlight w:val="none"/>
        </w:rPr>
        <w:t xml:space="preserve">，采购人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30、成交通知书</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30.1成交结果确定后</w:t>
      </w:r>
      <w:r>
        <w:rPr>
          <w:rFonts w:hint="eastAsia" w:ascii="宋体" w:hAnsi="宋体" w:eastAsia="宋体" w:cs="宋体"/>
          <w:color w:val="000000"/>
          <w:highlight w:val="none"/>
        </w:rPr>
        <w:t xml:space="preserve">，招标代理机构</w:t>
      </w:r>
      <w:r>
        <w:rPr>
          <w:rFonts w:hint="eastAsia" w:ascii="宋体" w:hAnsi="宋体" w:eastAsia="宋体" w:cs="宋体"/>
          <w:color w:val="000000"/>
        </w:rPr>
        <w:t xml:space="preserve">将向成交供应商发出成交通知书。请成交供应商在成交结果公告届满之日起30日内,使用CA数字证书登录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及时下载成交通知书。因系统存储空间有限，自成交结果公告届满之日起30日后，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不再保证提供下载成交通知书服务,因未及时下载而造成的不利后果由成交供应商自行承担。</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86"/>
        <w:ind w:firstLine="640"/>
        <w:jc w:val="both"/>
        <w:keepLines/>
        <w:keepNext/>
        <w:pageBreakBefore w:val="0"/>
        <w:spacing w:beforeAutospacing="0" w:afterAutospacing="0" w:line="440" w:lineRule="exact"/>
        <w:widowControl w:val="off"/>
      </w:pPr>
      <w:r/>
      <w:bookmarkStart w:id="144" w:name="_Toc20823308"/>
      <w:r/>
      <w:bookmarkStart w:id="145" w:name="_Toc16938552"/>
      <w:r/>
      <w:bookmarkStart w:id="146" w:name="_Toc513029236"/>
      <w:r/>
      <w:bookmarkStart w:id="147" w:name="_Toc120614220"/>
      <w:r>
        <w:rPr>
          <w:rFonts w:ascii="Times New Roman" w:hAnsi="Times New Roman"/>
          <w:b/>
          <w:color w:val="000000"/>
          <w:sz w:val="32"/>
          <w:szCs w:val="32"/>
        </w:rPr>
        <w:t xml:space="preserve">七、授予合同</w:t>
      </w:r>
      <w:bookmarkEnd w:id="144"/>
      <w:r/>
      <w:bookmarkEnd w:id="145"/>
      <w:r/>
      <w:bookmarkEnd w:id="146"/>
      <w:r/>
      <w:bookmarkEnd w:id="147"/>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bookmarkStart w:id="148" w:name="_Toc16938553"/>
      <w:r/>
      <w:bookmarkStart w:id="149" w:name="_Toc513029237"/>
      <w:r/>
      <w:bookmarkStart w:id="150" w:name="_Toc20823309"/>
      <w:r>
        <w:rPr>
          <w:rFonts w:hint="eastAsia" w:ascii="宋体" w:hAnsi="宋体" w:eastAsia="宋体" w:cs="宋体"/>
          <w:b/>
          <w:color w:val="000000"/>
          <w:sz w:val="30"/>
          <w:szCs w:val="30"/>
        </w:rPr>
        <w:t xml:space="preserve">31. 签订合同</w:t>
      </w:r>
      <w:bookmarkEnd w:id="148"/>
      <w:r/>
      <w:bookmarkEnd w:id="149"/>
      <w:r/>
      <w:bookmarkEnd w:id="150"/>
      <w:r/>
      <w:r/>
    </w:p>
    <w:p>
      <w:pPr>
        <w:pStyle w:val="886"/>
        <w:ind w:firstLine="480"/>
        <w:jc w:val="both"/>
        <w:keepLines/>
        <w:keepNext/>
        <w:pageBreakBefore w:val="0"/>
        <w:spacing w:beforeAutospacing="0" w:afterAutospacing="0" w:line="440" w:lineRule="exact"/>
        <w:widowControl w:val="off"/>
      </w:pPr>
      <w:r>
        <w:rPr>
          <w:rFonts w:hint="eastAsia" w:ascii="宋体" w:hAnsi="宋体" w:eastAsia="宋体" w:cs="宋体"/>
          <w:color w:val="000000"/>
        </w:rPr>
        <w:t xml:space="preserve">31.l成交供应商应当在成交通知书发出之日起三十日内</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原则上应在15日内签订采购合同</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，按照磋商文件确定的事项与采购人签订政府采购合同。合同签订之日起2个工作日内公告采购合同。</w:t>
      </w:r>
      <w:r/>
    </w:p>
    <w:p>
      <w:pPr>
        <w:pStyle w:val="886"/>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31.2磋商文件、成交供应商的响应文件及磋商过程中有关澄清、承诺文件均应作为合同附件。</w:t>
      </w:r>
      <w:r/>
    </w:p>
    <w:p>
      <w:pPr>
        <w:pStyle w:val="886"/>
        <w:ind w:firstLine="480"/>
        <w:jc w:val="both"/>
        <w:pageBreakBefore w:val="0"/>
        <w:spacing w:beforeAutospacing="0" w:afterAutospacing="0" w:line="440" w:lineRule="exact"/>
        <w:widowControl w:val="off"/>
      </w:pPr>
      <w:r>
        <w:rPr>
          <w:rFonts w:hint="eastAsia" w:ascii="宋体" w:hAnsi="宋体" w:eastAsia="宋体" w:cs="宋体"/>
          <w:color w:val="000000"/>
        </w:rPr>
        <w:t xml:space="preserve">31.3 签订合同后，</w:t>
      </w:r>
      <w:r>
        <w:rPr>
          <w:rFonts w:hint="eastAsia" w:ascii="宋体" w:hAnsi="宋体" w:eastAsia="宋体" w:cs="宋体"/>
          <w:i w:val="0"/>
          <w:iCs/>
          <w:color w:val="000000"/>
          <w:u w:val="single"/>
        </w:rPr>
        <w:t xml:space="preserve">成交供应商不得将合同标的进行转包</w:t>
      </w:r>
      <w:r>
        <w:rPr>
          <w:rFonts w:hint="eastAsia" w:ascii="宋体" w:hAnsi="宋体" w:eastAsia="宋体" w:cs="宋体"/>
          <w:color w:val="000000"/>
        </w:rPr>
        <w:t xml:space="preserve">。</w:t>
      </w:r>
      <w:r>
        <w:rPr>
          <w:rFonts w:hint="eastAsia" w:ascii="宋体" w:hAnsi="宋体" w:eastAsia="宋体" w:cs="宋体"/>
          <w:color w:val="ff0000"/>
        </w:rPr>
        <w:t xml:space="preserve">未经采购人同意，</w:t>
      </w:r>
      <w:r>
        <w:rPr>
          <w:rFonts w:hint="eastAsia" w:ascii="宋体" w:hAnsi="宋体" w:eastAsia="宋体" w:cs="宋体"/>
          <w:color w:val="000000"/>
        </w:rPr>
        <w:t xml:space="preserve">成交供应商也不得采用分包形式履行合同,否则采购人有权终止合同。转包或分包造成采购人损失的，成交供应商应承担相应赔偿责任。</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32、标的物的追加</w:t>
      </w:r>
      <w:r/>
    </w:p>
    <w:p>
      <w:pPr>
        <w:pStyle w:val="886"/>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33、收费 </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eastAsia="宋体" w:cs="宋体"/>
          <w:color w:val="000000"/>
          <w:sz w:val="24"/>
          <w:szCs w:val="24"/>
          <w:lang w:val="en-US" w:eastAsia="zh-CN" w:bidi="ar-SA"/>
        </w:rPr>
        <w:t xml:space="preserve">33.1</w:t>
      </w:r>
      <w:r>
        <w:rPr>
          <w:rFonts w:hint="eastAsia" w:ascii="宋体" w:hAnsi="宋体" w:cs="Times New Roman"/>
          <w:sz w:val="24"/>
          <w:szCs w:val="24"/>
        </w:rPr>
        <w:t xml:space="preserve">收费标准：</w:t>
      </w:r>
      <w:r>
        <w:rPr>
          <w:rFonts w:hint="eastAsia" w:ascii="宋体" w:hAnsi="宋体" w:eastAsia="宋体" w:cs="Times New Roman"/>
          <w:sz w:val="24"/>
          <w:szCs w:val="24"/>
          <w:lang w:val="en-US" w:eastAsia="zh-CN"/>
        </w:rPr>
        <w:t xml:space="preserve">本次</w:t>
      </w:r>
      <w:r>
        <w:rPr>
          <w:rFonts w:hint="eastAsia" w:ascii="宋体" w:hAnsi="宋体" w:cs="Times New Roman"/>
          <w:sz w:val="24"/>
          <w:szCs w:val="24"/>
        </w:rPr>
        <w:t xml:space="preserve">招标的代理服务费按苏政采协【2024】20号文规定标准计取</w:t>
      </w:r>
      <w:r>
        <w:rPr>
          <w:rFonts w:hint="eastAsia" w:ascii="宋体" w:hAnsi="宋体" w:eastAsia="宋体" w:cs="Times New Roman"/>
          <w:sz w:val="24"/>
          <w:szCs w:val="24"/>
          <w:lang w:eastAsia="zh-CN"/>
        </w:rPr>
        <w:t xml:space="preserve">，</w:t>
      </w:r>
      <w:r>
        <w:rPr>
          <w:rFonts w:hint="eastAsia" w:ascii="宋体" w:hAnsi="宋体" w:eastAsia="宋体" w:cs="宋体"/>
          <w:color w:val="000000"/>
          <w:sz w:val="24"/>
          <w:szCs w:val="24"/>
          <w:lang w:val="en-US" w:eastAsia="zh-CN" w:bidi="ar-SA"/>
        </w:rPr>
        <w:t xml:space="preserve">由</w:t>
      </w:r>
      <w:r>
        <w:rPr>
          <w:rFonts w:hint="eastAsia" w:ascii="宋体" w:hAnsi="宋体" w:eastAsia="宋体" w:cs="宋体"/>
          <w:color w:val="000000"/>
          <w:sz w:val="24"/>
          <w:szCs w:val="24"/>
          <w:highlight w:val="yellow"/>
          <w:lang w:val="en-US" w:eastAsia="zh-CN" w:bidi="ar-SA"/>
        </w:rPr>
        <w:t xml:space="preserve">中标单位</w:t>
      </w:r>
      <w:r>
        <w:rPr>
          <w:rFonts w:hint="eastAsia" w:ascii="宋体" w:hAnsi="宋体" w:eastAsia="宋体" w:cs="宋体"/>
          <w:color w:val="000000"/>
          <w:sz w:val="24"/>
          <w:szCs w:val="24"/>
          <w:lang w:val="en-US" w:eastAsia="zh-CN" w:bidi="ar-SA"/>
        </w:rPr>
        <w:t xml:space="preserve">向招标代理机构支付。</w:t>
      </w:r>
      <w:r/>
    </w:p>
    <w:p>
      <w:pPr>
        <w:ind w:firstLine="480"/>
        <w:keepLines w:val="0"/>
        <w:keepNext w:val="0"/>
        <w:pageBreakBefore w:val="0"/>
        <w:spacing w:line="440" w:lineRule="exact"/>
        <w:widowControl w:val="off"/>
        <w:rPr>
          <w:rFonts w:hint="eastAsia" w:ascii="黑体" w:hAnsi="宋体" w:eastAsia="黑体" w:cs="Times New Roman"/>
          <w:bCs/>
          <w:sz w:val="30"/>
          <w:szCs w:val="30"/>
          <w:lang w:val="en-US" w:eastAsia="zh-CN" w:bidi="ar-SA"/>
        </w:rPr>
      </w:pPr>
      <w:r>
        <w:rPr>
          <w:rFonts w:hint="eastAsia" w:ascii="宋体" w:hAnsi="宋体" w:cs="Times New Roman"/>
          <w:sz w:val="24"/>
          <w:szCs w:val="24"/>
        </w:rPr>
        <w:t xml:space="preserve">收款帐户为：</w:t>
      </w:r>
      <w:r>
        <w:rPr>
          <w:rFonts w:hint="eastAsia" w:ascii="宋体" w:hAnsi="宋体" w:cs="Times New Roman"/>
          <w:sz w:val="24"/>
          <w:szCs w:val="24"/>
          <w:lang w:val="en-US" w:eastAsia="zh-CN"/>
        </w:rPr>
        <w:t xml:space="preserve">盐城现代建设工程项目管理有限公司</w:t>
      </w:r>
      <w:r>
        <w:rPr>
          <w:rFonts w:hint="eastAsia" w:ascii="宋体" w:hAnsi="宋体" w:cs="Times New Roman"/>
          <w:sz w:val="24"/>
          <w:szCs w:val="24"/>
        </w:rPr>
        <w:t xml:space="preserve">，开户行：</w:t>
      </w:r>
      <w:r>
        <w:rPr>
          <w:rFonts w:hint="eastAsia" w:ascii="宋体" w:hAnsi="宋体" w:cs="Times New Roman"/>
          <w:sz w:val="24"/>
          <w:szCs w:val="24"/>
          <w:lang w:val="en-US" w:eastAsia="zh-CN"/>
        </w:rPr>
        <w:t xml:space="preserve">江苏射阳农村商业银行股份有限公司朝阳支行</w:t>
      </w:r>
      <w:r>
        <w:rPr>
          <w:rFonts w:hint="eastAsia" w:ascii="宋体" w:hAnsi="宋体" w:cs="Times New Roman"/>
          <w:sz w:val="24"/>
          <w:szCs w:val="24"/>
        </w:rPr>
        <w:t xml:space="preserve">，账号：</w:t>
      </w:r>
      <w:r>
        <w:rPr>
          <w:rFonts w:hint="eastAsia" w:ascii="宋体" w:hAnsi="宋体" w:cs="Times New Roman"/>
          <w:sz w:val="24"/>
          <w:szCs w:val="24"/>
          <w:lang w:val="en-US" w:eastAsia="zh-CN"/>
        </w:rPr>
        <w:t xml:space="preserve">3209243001201000000375。</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34、中小微型企业有关政策</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cs="Times New Roman"/>
          <w:sz w:val="24"/>
          <w:szCs w:val="24"/>
          <w:lang w:val="en-US" w:eastAsia="zh-CN"/>
        </w:rPr>
        <w:t xml:space="preserve">34.1</w:t>
      </w:r>
      <w:r>
        <w:rPr>
          <w:rFonts w:hint="eastAsia" w:ascii="宋体" w:hAnsi="宋体" w:cs="Times New Roman"/>
          <w:sz w:val="24"/>
          <w:szCs w:val="24"/>
        </w:rPr>
        <w:t xml:space="preserve">本项目专门面向</w:t>
      </w:r>
      <w:r>
        <w:rPr>
          <w:rFonts w:hint="eastAsia" w:ascii="宋体" w:hAnsi="宋体" w:cs="Times New Roman"/>
          <w:sz w:val="24"/>
          <w:szCs w:val="24"/>
          <w:lang w:val="en-US" w:eastAsia="zh-CN"/>
        </w:rPr>
        <w:t xml:space="preserve">中</w:t>
      </w:r>
      <w:r>
        <w:rPr>
          <w:rFonts w:hint="eastAsia" w:ascii="宋体" w:hAnsi="宋体" w:cs="Times New Roman"/>
          <w:sz w:val="24"/>
          <w:szCs w:val="24"/>
        </w:rPr>
        <w:t xml:space="preserve">小企业采购，投标人须为符合《关于印发中小企业划型标准规定的通知》（工信部联企业[2011]300号）文件的</w:t>
      </w:r>
      <w:r>
        <w:rPr>
          <w:rFonts w:hint="eastAsia" w:ascii="宋体" w:hAnsi="宋体" w:cs="Times New Roman"/>
          <w:sz w:val="24"/>
          <w:szCs w:val="24"/>
          <w:lang w:val="en-US" w:eastAsia="zh-CN"/>
        </w:rPr>
        <w:t xml:space="preserve">中小</w:t>
      </w:r>
      <w:r>
        <w:rPr>
          <w:rFonts w:hint="eastAsia" w:ascii="宋体" w:hAnsi="宋体" w:cs="Times New Roman"/>
          <w:sz w:val="24"/>
          <w:szCs w:val="24"/>
        </w:rPr>
        <w:t xml:space="preserve">企业（投标时须提供中小企业声明函，否则按无效标处理）。</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cs="Times New Roman"/>
          <w:sz w:val="24"/>
          <w:szCs w:val="24"/>
          <w:lang w:val="en-US" w:eastAsia="zh-CN"/>
        </w:rPr>
        <w:t xml:space="preserve">34.2</w:t>
      </w:r>
      <w:r>
        <w:rPr>
          <w:rFonts w:hint="eastAsia" w:ascii="宋体" w:hAnsi="宋体" w:cs="Times New Roman"/>
          <w:sz w:val="24"/>
          <w:szCs w:val="24"/>
        </w:rPr>
        <w:t xml:space="preserve">因本项目专门面向中小企业采购，不再执行价格评审优惠的扶持政策。</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cs="Times New Roman"/>
          <w:sz w:val="24"/>
          <w:szCs w:val="24"/>
          <w:lang w:val="en-US" w:eastAsia="zh-CN"/>
        </w:rPr>
        <w:t xml:space="preserve">34.3</w:t>
      </w:r>
      <w:r>
        <w:rPr>
          <w:rFonts w:hint="eastAsia" w:ascii="宋体" w:hAnsi="宋体" w:cs="Times New Roman"/>
          <w:sz w:val="24"/>
          <w:szCs w:val="24"/>
        </w:rPr>
        <w:t xml:space="preserve">供应商须按照采购文件要求提供相应的《企业声明函》（格式附后），不提供声明函或有弄虚作假的，将依法承担相应责任。</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cs="Times New Roman"/>
          <w:sz w:val="24"/>
          <w:szCs w:val="24"/>
          <w:lang w:val="en-US" w:eastAsia="zh-CN"/>
        </w:rPr>
        <w:t xml:space="preserve">34.4</w:t>
      </w:r>
      <w:r>
        <w:rPr>
          <w:rFonts w:hint="eastAsia" w:ascii="宋体" w:hAnsi="宋体" w:cs="Times New Roman"/>
          <w:sz w:val="24"/>
          <w:szCs w:val="24"/>
        </w:rPr>
        <w:t xml:space="preserve">企业标准请参照《关于印发中小企业划型标准规定的通知》（工信部联企业【2011】300号）文件规定自行填写。</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cs="Times New Roman"/>
          <w:sz w:val="24"/>
          <w:szCs w:val="24"/>
          <w:lang w:val="en-US" w:eastAsia="zh-CN"/>
        </w:rPr>
        <w:t xml:space="preserve">34.5</w:t>
      </w:r>
      <w:r>
        <w:rPr>
          <w:rFonts w:hint="eastAsia" w:ascii="宋体" w:hAnsi="宋体" w:cs="Times New Roman"/>
          <w:sz w:val="24"/>
          <w:szCs w:val="24"/>
        </w:rPr>
        <w:t xml:space="preserve">、以上规定未尽事项，按《政府采购促进中小企业发展管理办法》 （财库【2020】46号）等有关制度规定执行。</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35、“信易购、政采贷”政策</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cs="Times New Roman"/>
          <w:sz w:val="24"/>
          <w:szCs w:val="24"/>
          <w:lang w:val="en-US" w:eastAsia="zh-CN"/>
        </w:rPr>
        <w:t xml:space="preserve">35.1</w:t>
      </w:r>
      <w:r>
        <w:rPr>
          <w:rFonts w:hint="eastAsia" w:ascii="宋体" w:hAnsi="宋体" w:cs="Times New Roman"/>
          <w:sz w:val="24"/>
          <w:szCs w:val="24"/>
        </w:rPr>
        <w:t xml:space="preserve">根据射财库【2021】17号文件要求采购人应当在政府采购活动中应用第三方信用报告，通过“信易购”应用场景，促进市场主体诚信经营。从2022年开始所有政府采购项目纳入信易购管理；</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cs="Times New Roman"/>
          <w:sz w:val="24"/>
          <w:szCs w:val="24"/>
          <w:lang w:val="en-US" w:eastAsia="zh-CN"/>
        </w:rPr>
        <w:t xml:space="preserve">35.2</w:t>
      </w:r>
      <w:r>
        <w:rPr>
          <w:rFonts w:hint="eastAsia" w:ascii="宋体" w:hAnsi="宋体" w:cs="Times New Roman"/>
          <w:sz w:val="24"/>
          <w:szCs w:val="24"/>
        </w:rPr>
        <w:t xml:space="preserve">根据射财库【2021】20号文件要求，代理机构积极配合做好政府采购线上合同信用融资工作。</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36、履约保证金</w:t>
      </w:r>
      <w:r/>
    </w:p>
    <w:p>
      <w:pPr>
        <w:ind w:firstLine="480"/>
        <w:keepLines w:val="0"/>
        <w:keepNext w:val="0"/>
        <w:pageBreakBefore w:val="0"/>
        <w:spacing w:line="440" w:lineRule="exact"/>
        <w:widowControl w:val="off"/>
        <w:rPr>
          <w:rFonts w:hint="eastAsia" w:ascii="宋体" w:hAnsi="宋体" w:cs="Times New Roman"/>
          <w:sz w:val="24"/>
          <w:szCs w:val="24"/>
        </w:rPr>
      </w:pPr>
      <w:r>
        <w:rPr>
          <w:rFonts w:hint="eastAsia" w:ascii="宋体" w:hAnsi="宋体" w:cs="Times New Roman"/>
          <w:sz w:val="24"/>
          <w:szCs w:val="24"/>
          <w:lang w:val="en-US" w:eastAsia="zh-CN"/>
        </w:rPr>
        <w:t xml:space="preserve">36.1</w:t>
      </w:r>
      <w:r>
        <w:rPr>
          <w:rFonts w:hint="eastAsia" w:ascii="宋体" w:hAnsi="宋体" w:cs="Times New Roman"/>
          <w:sz w:val="24"/>
          <w:szCs w:val="24"/>
        </w:rPr>
        <w:t xml:space="preserve">履约保证金的金额和是否缴纳由采购人与成交供应商协商确定。中标后签订合同</w:t>
      </w:r>
      <w:r>
        <w:rPr>
          <w:rFonts w:hint="eastAsia" w:ascii="宋体" w:hAnsi="宋体" w:cs="Times New Roman"/>
          <w:sz w:val="24"/>
          <w:szCs w:val="24"/>
          <w:lang w:val="en-US" w:eastAsia="zh-CN"/>
        </w:rPr>
        <w:t xml:space="preserve">时</w:t>
      </w:r>
      <w:r>
        <w:rPr>
          <w:rFonts w:hint="eastAsia" w:ascii="宋体" w:hAnsi="宋体" w:cs="Times New Roman"/>
          <w:sz w:val="24"/>
          <w:szCs w:val="24"/>
        </w:rPr>
        <w:t xml:space="preserve">中标方须交纳不超过中标额10%的履约保证金到采购人指定账户；允许供应商自主选择以支票、汇票、本票、保函</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政府采购电子履约保函（保险）平台（www.jsdzbh.com）在线申请履约保函（保险）</w:t>
      </w:r>
      <w:r>
        <w:rPr>
          <w:rFonts w:hint="eastAsia" w:ascii="宋体" w:hAnsi="宋体" w:cs="Times New Roman"/>
          <w:sz w:val="24"/>
          <w:szCs w:val="24"/>
        </w:rPr>
        <w:t xml:space="preserve">等非现金形式缴纳或提交。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ind w:firstLine="480"/>
        <w:keepLines w:val="0"/>
        <w:keepNext w:val="0"/>
        <w:pageBreakBefore w:val="0"/>
        <w:spacing w:line="440" w:lineRule="exact"/>
        <w:widowControl w:val="off"/>
        <w:rPr>
          <w:rFonts w:hint="eastAsia" w:ascii="宋体" w:hAnsi="宋体" w:cs="Times New Roman"/>
          <w:sz w:val="24"/>
          <w:szCs w:val="24"/>
          <w:highlight w:val="green"/>
        </w:rPr>
      </w:pPr>
      <w:r>
        <w:rPr>
          <w:rFonts w:hint="eastAsia" w:ascii="宋体" w:hAnsi="宋体" w:cs="Times New Roman"/>
          <w:sz w:val="24"/>
          <w:szCs w:val="24"/>
          <w:lang w:eastAsia="zh-CN"/>
        </w:rPr>
        <w:t xml:space="preserve">注：</w:t>
      </w:r>
      <w:r>
        <w:rPr>
          <w:rFonts w:hint="eastAsia" w:ascii="宋体" w:hAnsi="宋体" w:cs="Times New Roman"/>
          <w:sz w:val="24"/>
          <w:szCs w:val="24"/>
        </w:rPr>
        <w:t xml:space="preserve">根据《盐城市财政局、盐城市公共资源交易管理委员会办公室、盐城市社会信用体系建设领导小组办公室关于在政府采购活动中应用第三方信用报告建立“信易购”应用场景的通知》的文件精神，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rPr>
          <w:rFonts w:hint="eastAsia" w:ascii="宋体" w:hAnsi="宋体" w:cs="Times New Roman"/>
          <w:sz w:val="24"/>
          <w:szCs w:val="24"/>
          <w:highlight w:val="green"/>
        </w:rPr>
        <w:t xml:space="preserve">具体操作流程请按射财库【2021】17号文和射财库【2021】20号文执行。</w:t>
      </w:r>
      <w:r/>
    </w:p>
    <w:p>
      <w:pPr>
        <w:pStyle w:val="886"/>
        <w:ind w:firstLine="602"/>
        <w:jc w:val="both"/>
        <w:keepLines/>
        <w:keepNext/>
        <w:pageBreakBefore w:val="0"/>
        <w:spacing w:beforeAutospacing="0" w:afterAutospacing="0" w:line="440" w:lineRule="exact"/>
        <w:widowControl w:val="off"/>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37、落实节能、环保产品政策</w:t>
      </w:r>
      <w:r/>
    </w:p>
    <w:p>
      <w:pPr>
        <w:ind w:firstLine="480"/>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37.1</w:t>
      </w:r>
      <w:r>
        <w:rPr>
          <w:rFonts w:hint="eastAsia" w:ascii="宋体" w:hAnsi="宋体" w:eastAsia="宋体" w:cs="Times New Roman"/>
          <w:sz w:val="24"/>
          <w:szCs w:val="24"/>
        </w:rPr>
        <w:t xml:space="preserve">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原件彩色扫描件）。投标人提供的产品属于信息安全产品的，应当提供由中国信息安全认证中心按国家标准认证颁发的有效认证证书（原件彩色扫描件）</w:t>
      </w:r>
      <w:r/>
    </w:p>
    <w:p>
      <w:pPr>
        <w:pStyle w:val="886"/>
        <w:ind w:firstLine="420"/>
        <w:jc w:val="both"/>
        <w:spacing w:beforeAutospacing="0" w:afterAutospacing="0"/>
      </w:pPr>
      <w:r/>
      <w:r/>
    </w:p>
    <w:p>
      <w:pPr>
        <w:pStyle w:val="886"/>
        <w:ind w:firstLine="420"/>
        <w:jc w:val="both"/>
        <w:spacing w:beforeAutospacing="0" w:afterAutospacing="0"/>
      </w:pPr>
      <w:r/>
      <w:r/>
    </w:p>
    <w:p>
      <w:pPr>
        <w:pStyle w:val="886"/>
        <w:ind w:firstLine="420"/>
        <w:jc w:val="both"/>
        <w:spacing w:beforeAutospacing="0" w:afterAutospacing="0"/>
      </w:pPr>
      <w:r/>
      <w:r/>
    </w:p>
    <w:p>
      <w:pPr>
        <w:pStyle w:val="886"/>
        <w:ind w:firstLine="420"/>
        <w:jc w:val="both"/>
        <w:spacing w:beforeAutospacing="0" w:afterAutospacing="0"/>
      </w:pPr>
      <w:r/>
      <w:r/>
    </w:p>
    <w:p>
      <w:pPr>
        <w:pStyle w:val="886"/>
        <w:jc w:val="both"/>
        <w:spacing w:beforeAutospacing="0" w:afterAutospacing="0" w:line="0" w:lineRule="atLeast"/>
      </w:pPr>
      <w:r>
        <w:t xml:space="preserve"> </w:t>
      </w:r>
      <w:r/>
    </w:p>
    <w:p>
      <w:pPr>
        <w:pStyle w:val="886"/>
        <w:jc w:val="both"/>
        <w:spacing w:beforeAutospacing="0" w:afterAutospacing="0" w:line="0" w:lineRule="atLeast"/>
      </w:pPr>
      <w:r/>
      <w:r/>
    </w:p>
    <w:p>
      <w:pPr>
        <w:pStyle w:val="886"/>
        <w:jc w:val="both"/>
        <w:spacing w:beforeAutospacing="0" w:afterAutospacing="0" w:line="0" w:lineRule="atLeast"/>
      </w:pPr>
      <w:r/>
      <w:r/>
    </w:p>
    <w:p>
      <w:pPr>
        <w:pStyle w:val="886"/>
        <w:jc w:val="both"/>
        <w:spacing w:beforeAutospacing="0" w:afterAutospacing="0" w:line="0" w:lineRule="atLeast"/>
      </w:pPr>
      <w:r/>
      <w:r/>
    </w:p>
    <w:p>
      <w:pPr>
        <w:pStyle w:val="886"/>
        <w:jc w:val="both"/>
        <w:spacing w:beforeAutospacing="0" w:afterAutospacing="0" w:line="0" w:lineRule="atLeast"/>
      </w:pPr>
      <w:r/>
      <w:r/>
    </w:p>
    <w:p>
      <w:pPr>
        <w:pStyle w:val="886"/>
        <w:jc w:val="both"/>
        <w:spacing w:beforeAutospacing="0" w:afterAutospacing="0" w:line="0" w:lineRule="atLeast"/>
      </w:pPr>
      <w:r>
        <w:t xml:space="preserve"> </w:t>
      </w:r>
      <w:r/>
    </w:p>
    <w:p>
      <w:pPr>
        <w:pStyle w:val="886"/>
        <w:jc w:val="both"/>
        <w:spacing w:beforeAutospacing="0" w:afterAutospacing="0" w:line="0" w:lineRule="atLeast"/>
      </w:p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86"/>
        <w:ind w:firstLine="2640"/>
        <w:jc w:val="both"/>
        <w:keepNext/>
        <w:spacing w:beforeAutospacing="0" w:afterAutospacing="0"/>
      </w:pPr>
      <w:r>
        <w:rPr>
          <w:rFonts w:hint="eastAsia" w:ascii="黑体" w:hAnsi="宋体" w:eastAsia="黑体" w:cs="黑体"/>
          <w:color w:val="000000"/>
          <w:sz w:val="44"/>
          <w:szCs w:val="44"/>
        </w:rPr>
        <w:t xml:space="preserve">第三章  合同文本</w:t>
      </w:r>
      <w:r/>
    </w:p>
    <w:p>
      <w:r/>
      <w:bookmarkStart w:id="151" w:name="_Toc479757211"/>
      <w:r/>
      <w:bookmarkStart w:id="152" w:name="_Toc462564139"/>
      <w:r/>
      <w:bookmarkStart w:id="153" w:name="_Toc120614244"/>
      <w:r/>
      <w:bookmarkStart w:id="154" w:name="_Toc16938590"/>
      <w:r/>
      <w:bookmarkStart w:id="155" w:name="_Toc20823346"/>
      <w:r/>
      <w:bookmarkStart w:id="156" w:name="_Hlt16619350"/>
      <w:r/>
      <w:bookmarkStart w:id="157" w:name="_Hlt16619369"/>
      <w:r/>
      <w:r/>
    </w:p>
    <w:p>
      <w:pPr>
        <w:ind w:left="2100"/>
        <w:jc w:val="both"/>
        <w:widowControl w:val="off"/>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bCs/>
          <w:sz w:val="32"/>
          <w:szCs w:val="32"/>
        </w:rPr>
        <w:t xml:space="preserve">（GF—2017—0201）</w:t>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ind w:firstLine="420"/>
        <w:jc w:val="both"/>
        <w:widowControl w:val="off"/>
        <w:rPr>
          <w:rFonts w:hint="eastAsia" w:ascii="宋体" w:hAnsi="宋体" w:eastAsia="宋体" w:cs="宋体"/>
          <w:b/>
          <w:sz w:val="52"/>
          <w:szCs w:val="52"/>
          <w:lang w:val="en-US" w:eastAsia="zh-CN" w:bidi="ar-SA"/>
        </w:rPr>
      </w:pPr>
      <w:r>
        <w:rPr>
          <w:rFonts w:hint="eastAsia" w:ascii="宋体" w:hAnsi="宋体" w:eastAsia="宋体" w:cs="宋体"/>
          <w:b/>
          <w:sz w:val="52"/>
          <w:szCs w:val="52"/>
          <w:lang w:val="en-US" w:eastAsia="zh-CN" w:bidi="ar-SA"/>
        </w:rPr>
      </w:r>
      <w:r/>
    </w:p>
    <w:p>
      <w:pPr>
        <w:ind w:firstLine="420"/>
        <w:jc w:val="both"/>
        <w:widowControl w:val="off"/>
        <w:rPr>
          <w:rFonts w:hint="eastAsia" w:ascii="宋体" w:hAnsi="宋体" w:eastAsia="宋体" w:cs="宋体"/>
          <w:b/>
          <w:sz w:val="52"/>
          <w:szCs w:val="52"/>
          <w:lang w:val="en-US" w:eastAsia="zh-CN" w:bidi="ar-SA"/>
        </w:rPr>
      </w:pPr>
      <w:r>
        <w:rPr>
          <w:rFonts w:hint="eastAsia" w:ascii="宋体" w:hAnsi="宋体" w:eastAsia="宋体" w:cs="宋体"/>
          <w:b/>
          <w:sz w:val="52"/>
          <w:szCs w:val="52"/>
          <w:lang w:val="en-US" w:eastAsia="zh-CN" w:bidi="ar-SA"/>
        </w:rPr>
      </w:r>
      <w:r/>
    </w:p>
    <w:p>
      <w:pPr>
        <w:ind w:firstLine="420"/>
        <w:jc w:val="both"/>
        <w:widowControl w:val="off"/>
        <w:rPr>
          <w:rFonts w:hint="eastAsia" w:ascii="宋体" w:hAnsi="宋体" w:eastAsia="宋体" w:cs="宋体"/>
          <w:b/>
          <w:sz w:val="52"/>
          <w:szCs w:val="52"/>
          <w:lang w:val="en-US" w:eastAsia="zh-CN" w:bidi="ar-SA"/>
        </w:rPr>
      </w:pPr>
      <w:r>
        <w:rPr>
          <w:rFonts w:hint="eastAsia" w:ascii="宋体" w:hAnsi="宋体" w:eastAsia="宋体" w:cs="宋体"/>
          <w:b/>
          <w:sz w:val="52"/>
          <w:szCs w:val="52"/>
          <w:lang w:val="en-US" w:eastAsia="zh-CN" w:bidi="ar-SA"/>
        </w:rPr>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jc w:val="center"/>
        <w:rPr>
          <w:rFonts w:hint="eastAsia" w:ascii="宋体" w:hAnsi="宋体" w:eastAsia="宋体" w:cs="宋体"/>
          <w:b/>
          <w:sz w:val="72"/>
          <w:szCs w:val="52"/>
          <w:lang w:eastAsia="zh-CN"/>
        </w:rPr>
      </w:pPr>
      <w:r>
        <w:rPr>
          <w:rFonts w:hint="eastAsia" w:ascii="宋体" w:hAnsi="宋体" w:eastAsia="宋体" w:cs="宋体"/>
          <w:b/>
          <w:sz w:val="72"/>
          <w:szCs w:val="52"/>
        </w:rPr>
        <w:t xml:space="preserve">建设工程施工合同</w:t>
      </w:r>
      <w:r/>
    </w:p>
    <w:p>
      <w:pPr>
        <w:jc w:val="center"/>
        <w:rPr>
          <w:rFonts w:hint="eastAsia" w:ascii="宋体" w:hAnsi="宋体" w:eastAsia="宋体" w:cs="宋体"/>
          <w:b/>
          <w:sz w:val="52"/>
          <w:szCs w:val="52"/>
        </w:rPr>
      </w:pPr>
      <w:r>
        <w:rPr>
          <w:rFonts w:hint="eastAsia" w:ascii="宋体" w:hAnsi="宋体" w:eastAsia="宋体" w:cs="宋体"/>
          <w:b/>
          <w:sz w:val="52"/>
          <w:szCs w:val="52"/>
        </w:rPr>
        <w:t xml:space="preserve">（示范文本）</w:t>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jc w:val="cente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ind w:right="2719" w:firstLine="2738"/>
        <w:jc w:val="both"/>
        <w:rPr>
          <w:rFonts w:hint="eastAsia" w:ascii="宋体" w:hAnsi="宋体" w:eastAsia="宋体" w:cs="宋体"/>
          <w:b/>
          <w:sz w:val="32"/>
          <w:szCs w:val="28"/>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pPr>
                              <w:rPr>
                                <w:rFonts w:ascii="Times New Roman" w:hAnsi="Times New Roman" w:eastAsia="宋体" w:cs="Times New Roman"/>
                              </w:rPr>
                            </w:pPr>
                            <w:r>
                              <w:rPr>
                                <w:rFonts w:ascii="Times New Roman" w:hAnsi="Times New Roman" w:eastAsia="宋体" w:cs="Times New Roman"/>
                              </w:rPr>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eastAsia" w:ascii="宋体" w:hAnsi="宋体" w:eastAsia="宋体" w:cs="宋体"/>
          <w:b/>
          <w:sz w:val="32"/>
          <w:szCs w:val="28"/>
        </w:rPr>
        <w:t xml:space="preserve">住房城乡建设部</w:t>
      </w:r>
      <w:r/>
    </w:p>
    <w:p>
      <w:pPr>
        <w:ind w:right="2719" w:firstLine="2750"/>
        <w:jc w:val="both"/>
        <w:rPr>
          <w:rFonts w:hint="eastAsia" w:ascii="宋体" w:hAnsi="宋体" w:eastAsia="宋体" w:cs="宋体"/>
          <w:b/>
          <w:sz w:val="32"/>
          <w:szCs w:val="28"/>
        </w:rPr>
      </w:pPr>
      <w:r>
        <w:rPr>
          <w:rFonts w:hint="eastAsia" w:ascii="宋体" w:hAnsi="宋体" w:eastAsia="宋体" w:cs="宋体"/>
          <w:b/>
          <w:sz w:val="32"/>
          <w:szCs w:val="28"/>
        </w:rPr>
        <w:t xml:space="preserve">国家工商行政管理总局</w:t>
      </w:r>
      <w:r/>
    </w:p>
    <w:p>
      <w:pPr>
        <w:rPr>
          <w:rFonts w:hint="eastAsia" w:ascii="宋体" w:hAnsi="宋体" w:eastAsia="宋体" w:cs="宋体"/>
          <w:b/>
        </w:rPr>
      </w:pPr>
      <w:r>
        <w:rPr>
          <w:rFonts w:hint="eastAsia" w:ascii="宋体" w:hAnsi="宋体" w:eastAsia="宋体" w:cs="宋体"/>
          <w:b/>
        </w:rPr>
      </w:r>
      <w:r/>
    </w:p>
    <w:p>
      <w:pPr>
        <w:jc w:val="center"/>
        <w:keepLines w:val="0"/>
        <w:keepNext/>
        <w:pageBreakBefore w:val="0"/>
        <w:spacing w:before="0" w:after="0" w:line="400" w:lineRule="exact"/>
        <w:widowControl w:val="off"/>
        <w:rPr>
          <w:rFonts w:hint="eastAsia" w:ascii="宋体" w:hAnsi="宋体" w:eastAsia="宋体" w:cs="宋体"/>
          <w:sz w:val="28"/>
          <w:szCs w:val="20"/>
          <w:lang w:val="zh-CN" w:eastAsia="zh-CN" w:bidi="ar-SA"/>
        </w:rPr>
        <w:outlineLvl w:val="9"/>
      </w:pPr>
      <w:r>
        <w:rPr>
          <w:rFonts w:hint="eastAsia" w:ascii="宋体" w:hAnsi="宋体" w:eastAsia="宋体" w:cs="宋体"/>
          <w:b w:val="0"/>
          <w:sz w:val="28"/>
          <w:szCs w:val="20"/>
          <w:lang w:val="en-US" w:eastAsia="zh-CN" w:bidi="ar-SA"/>
        </w:rPr>
        <w:br w:type="page" w:clear="all"/>
      </w:r>
      <w:r>
        <w:rPr>
          <w:rFonts w:hint="eastAsia" w:ascii="宋体" w:hAnsi="宋体" w:eastAsia="宋体" w:cs="宋体"/>
          <w:sz w:val="32"/>
          <w:szCs w:val="32"/>
          <w:lang w:val="zh-CN" w:eastAsia="zh-CN" w:bidi="ar-SA"/>
        </w:rPr>
        <w:t xml:space="preserve">说  明</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为了指导建设工程施工合同当事人的签约行为，维护合同当事人的合法权益，依据《中华人民共和国</w:t>
      </w:r>
      <w:r>
        <w:rPr>
          <w:rFonts w:hint="eastAsia" w:ascii="宋体" w:hAnsi="宋体" w:eastAsia="宋体" w:cs="宋体"/>
          <w:szCs w:val="21"/>
          <w:lang w:eastAsia="zh-CN"/>
        </w:rPr>
        <w:t xml:space="preserve">民法典</w:t>
      </w:r>
      <w:r>
        <w:rPr>
          <w:rFonts w:hint="eastAsia" w:ascii="宋体" w:hAnsi="宋体" w:eastAsia="宋体" w:cs="宋体"/>
          <w:szCs w:val="21"/>
        </w:rPr>
        <w:t xml:space="preserve">》、《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一、《示范文本》的组成</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《示范文本》由合同协议书、通用合同条款和专用合同条款三部分组成。</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（一）合同协议书</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（二）通用合同条款</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通用合同条款是合同当事人根据《中华人民共和国建筑法》、《中华人民共和国</w:t>
      </w:r>
      <w:r>
        <w:rPr>
          <w:rFonts w:hint="eastAsia" w:ascii="宋体" w:hAnsi="宋体" w:eastAsia="宋体" w:cs="宋体"/>
          <w:szCs w:val="21"/>
          <w:lang w:eastAsia="zh-CN"/>
        </w:rPr>
        <w:t xml:space="preserve">民法典</w:t>
      </w:r>
      <w:r>
        <w:rPr>
          <w:rFonts w:hint="eastAsia" w:ascii="宋体" w:hAnsi="宋体" w:eastAsia="宋体" w:cs="宋体"/>
          <w:szCs w:val="21"/>
        </w:rPr>
        <w:t xml:space="preserve">》等法律法规的规定，就工程建设的实施及相关事项，对合同当事人的权利义务作出的原则性约定。</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（三）专用合同条款</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1.专用合同条款的编号应与相应的通用合同条款的编号一致；</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2.合同当事人可以通过对专用合同条款的修改，满足具体建设工程的特殊要求，避免直接修改通用合同条款；</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二、《示范文本》的性质和适用范围</w:t>
      </w:r>
      <w:r/>
    </w:p>
    <w:p>
      <w:pPr>
        <w:ind w:firstLine="420"/>
        <w:keepLines w:val="0"/>
        <w:keepNext w:val="0"/>
        <w:pageBreakBefore w:val="0"/>
        <w:spacing w:line="400" w:lineRule="exact"/>
        <w:widowControl w:val="off"/>
        <w:rPr>
          <w:rFonts w:hint="eastAsia" w:ascii="宋体" w:hAnsi="宋体" w:eastAsia="宋体" w:cs="宋体"/>
          <w:szCs w:val="21"/>
        </w:rPr>
        <w:sectPr>
          <w:headerReference w:type="default" r:id="rId11"/>
          <w:footerReference w:type="default" r:id="rId14"/>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contextualSpacing/>
        <w:ind w:firstLine="3213"/>
        <w:jc w:val="both"/>
        <w:spacing w:before="300" w:after="240"/>
        <w:widowControl w:val="off"/>
        <w:rPr>
          <w:rFonts w:hint="default" w:ascii="宋体" w:hAnsi="宋体" w:eastAsia="宋体" w:cs="Times New Roman"/>
          <w:b/>
          <w:bCs/>
          <w:sz w:val="48"/>
          <w:szCs w:val="48"/>
          <w:highlight w:val="none"/>
          <w:lang w:val="en-US" w:eastAsia="zh-CN" w:bidi="ar-SA"/>
        </w:rPr>
        <w:outlineLvl w:val="1"/>
      </w:pPr>
      <w:r/>
      <w:bookmarkStart w:id="158" w:name="_Toc351203652"/>
      <w:r>
        <w:rPr>
          <w:rFonts w:hint="default" w:ascii="宋体" w:hAnsi="宋体" w:eastAsia="宋体" w:cs="Times New Roman"/>
          <w:b/>
          <w:bCs/>
          <w:sz w:val="32"/>
          <w:szCs w:val="32"/>
          <w:highlight w:val="none"/>
          <w:lang w:val="en-US" w:eastAsia="zh-CN" w:bidi="ar-SA"/>
        </w:rPr>
        <w:t xml:space="preserve">第一部分 合同协议书</w:t>
      </w:r>
      <w:r/>
    </w:p>
    <w:p>
      <w:pPr>
        <w:ind w:firstLine="422"/>
        <w:spacing w:line="400" w:lineRule="exact"/>
        <w:rPr>
          <w:rFonts w:hint="default" w:ascii="宋体" w:hAnsi="宋体" w:eastAsia="宋体" w:cs="Times New Roman"/>
          <w:b/>
          <w:sz w:val="21"/>
          <w:szCs w:val="21"/>
          <w:highlight w:val="none"/>
          <w:u w:val="single"/>
          <w:lang w:val="en-US" w:eastAsia="zh-CN"/>
        </w:rPr>
      </w:pPr>
      <w:r>
        <w:rPr>
          <w:rFonts w:ascii="宋体" w:hAnsi="宋体" w:eastAsia="宋体" w:cs="Times New Roman"/>
          <w:b/>
          <w:sz w:val="21"/>
          <w:szCs w:val="21"/>
          <w:highlight w:val="none"/>
        </w:rPr>
        <w:t xml:space="preserve">发包人（全称）：</w:t>
      </w:r>
      <w:r>
        <w:rPr>
          <w:rFonts w:ascii="宋体" w:hAnsi="宋体" w:eastAsia="宋体" w:cs="Times New Roman"/>
          <w:b/>
          <w:sz w:val="21"/>
          <w:szCs w:val="21"/>
          <w:highlight w:val="none"/>
          <w:u w:val="single"/>
        </w:rPr>
        <w:t xml:space="preserve">    </w:t>
      </w:r>
      <w:r>
        <w:rPr>
          <w:rFonts w:hint="eastAsia" w:ascii="宋体" w:hAnsi="宋体" w:eastAsia="宋体" w:cs="Times New Roman"/>
          <w:b/>
          <w:sz w:val="21"/>
          <w:szCs w:val="21"/>
          <w:highlight w:val="none"/>
          <w:u w:val="single"/>
          <w:lang w:val="en-US" w:eastAsia="zh-CN"/>
        </w:rPr>
        <w:t xml:space="preserve">              </w:t>
      </w:r>
      <w:r/>
    </w:p>
    <w:p>
      <w:pPr>
        <w:ind w:firstLine="422"/>
        <w:spacing w:line="400" w:lineRule="exact"/>
        <w:rPr>
          <w:rFonts w:hint="default" w:ascii="宋体" w:hAnsi="宋体" w:eastAsia="宋体" w:cs="Times New Roman"/>
          <w:b/>
          <w:sz w:val="21"/>
          <w:szCs w:val="21"/>
          <w:highlight w:val="none"/>
          <w:u w:val="single"/>
          <w:lang w:val="en-US" w:eastAsia="zh-CN"/>
        </w:rPr>
      </w:pPr>
      <w:r>
        <w:rPr>
          <w:rFonts w:ascii="宋体" w:hAnsi="宋体" w:eastAsia="宋体" w:cs="Times New Roman"/>
          <w:b/>
          <w:sz w:val="21"/>
          <w:szCs w:val="21"/>
          <w:highlight w:val="none"/>
        </w:rPr>
        <w:t xml:space="preserve">承包人（全称）：</w:t>
      </w:r>
      <w:r>
        <w:rPr>
          <w:rFonts w:ascii="宋体" w:hAnsi="宋体" w:eastAsia="宋体" w:cs="Times New Roman"/>
          <w:b/>
          <w:sz w:val="21"/>
          <w:szCs w:val="21"/>
          <w:highlight w:val="none"/>
          <w:u w:val="single"/>
        </w:rPr>
        <w:t xml:space="preserve">    </w:t>
      </w:r>
      <w:r>
        <w:rPr>
          <w:rFonts w:hint="eastAsia" w:ascii="宋体" w:hAnsi="宋体" w:eastAsia="宋体" w:cs="Times New Roman"/>
          <w:b/>
          <w:sz w:val="21"/>
          <w:szCs w:val="21"/>
          <w:highlight w:val="none"/>
          <w:u w:val="single"/>
          <w:lang w:val="en-US" w:eastAsia="zh-CN"/>
        </w:rPr>
        <w:t xml:space="preserve">              </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根据《中华人民共和国</w:t>
      </w:r>
      <w:r>
        <w:rPr>
          <w:rFonts w:hint="eastAsia" w:ascii="宋体" w:hAnsi="宋体" w:eastAsia="宋体" w:cs="Times New Roman"/>
          <w:color w:val="000000"/>
          <w:sz w:val="21"/>
          <w:szCs w:val="21"/>
          <w:highlight w:val="none"/>
          <w:lang w:eastAsia="zh-CN"/>
        </w:rPr>
        <w:t xml:space="preserve">民法典</w:t>
      </w:r>
      <w:r>
        <w:rPr>
          <w:rFonts w:ascii="宋体" w:hAnsi="宋体" w:eastAsia="宋体" w:cs="Times New Roman"/>
          <w:color w:val="000000"/>
          <w:sz w:val="21"/>
          <w:szCs w:val="21"/>
          <w:highlight w:val="none"/>
        </w:rPr>
        <w:t xml:space="preserve">》、《中华人民共和国建筑法》及有关法律规定，遵循平等、自愿、公平和诚实信用的原则，双方就</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工程施工及有关事项协商一致，共同达成如下协议：</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59" w:name="_Toc351203481"/>
      <w:r>
        <w:rPr>
          <w:rFonts w:hint="default" w:ascii="宋体" w:hAnsi="Arial" w:eastAsia="宋体" w:cs="Arial"/>
          <w:b/>
          <w:sz w:val="21"/>
          <w:szCs w:val="21"/>
          <w:highlight w:val="none"/>
          <w:lang w:val="en-US" w:eastAsia="zh-CN" w:bidi="ar-SA"/>
        </w:rPr>
        <w:t xml:space="preserve">一、工程概况</w:t>
      </w:r>
      <w:bookmarkEnd w:id="159"/>
      <w:r/>
      <w:r/>
    </w:p>
    <w:p>
      <w:pPr>
        <w:ind w:firstLine="420"/>
        <w:spacing w:line="400" w:lineRule="exact"/>
        <w:rPr>
          <w:rFonts w:ascii="宋体" w:hAnsi="宋体" w:eastAsia="宋体" w:cs="Times New Roman"/>
          <w:color w:val="000000"/>
          <w:sz w:val="21"/>
          <w:szCs w:val="21"/>
          <w:highlight w:val="none"/>
          <w:u w:val="single"/>
        </w:rPr>
      </w:pPr>
      <w:r>
        <w:rPr>
          <w:rFonts w:ascii="宋体" w:hAnsi="宋体" w:eastAsia="宋体" w:cs="Times New Roman"/>
          <w:bCs/>
          <w:color w:val="000000"/>
          <w:sz w:val="21"/>
          <w:szCs w:val="21"/>
          <w:highlight w:val="none"/>
        </w:rPr>
        <w:t xml:space="preserve">1.工程名称</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2.工程地点</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射阳县境内</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3.工程立项批准文号</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4.资金来源</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财政资金</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5.工程内容</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color w:val="000000"/>
          <w:sz w:val="21"/>
          <w:szCs w:val="21"/>
          <w:highlight w:val="none"/>
        </w:rPr>
        <w:t xml:space="preserve">群体工程应附《承包人承揽工程项目一览表》（附件1）。</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bCs/>
          <w:color w:val="000000"/>
          <w:sz w:val="21"/>
          <w:szCs w:val="21"/>
          <w:highlight w:val="none"/>
        </w:rPr>
        <w:t xml:space="preserve">6.工程承包范围：</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图纸及工程量清单内的全部内容</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0" w:name="_Toc351203482"/>
      <w:r>
        <w:rPr>
          <w:rFonts w:hint="default" w:ascii="宋体" w:hAnsi="Arial" w:eastAsia="宋体" w:cs="Arial"/>
          <w:b/>
          <w:sz w:val="21"/>
          <w:szCs w:val="21"/>
          <w:highlight w:val="none"/>
          <w:lang w:val="en-US" w:eastAsia="zh-CN" w:bidi="ar-SA"/>
        </w:rPr>
        <w:t xml:space="preserve">二、合同工期</w:t>
      </w:r>
      <w:bookmarkEnd w:id="160"/>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计划开工日期：</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2025</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月</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日。</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计划竣工日期：</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2025</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月</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日。</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工期总日历天数：</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日历</w:t>
      </w:r>
      <w:r>
        <w:rPr>
          <w:rFonts w:ascii="宋体" w:hAnsi="宋体" w:eastAsia="宋体" w:cs="Times New Roman"/>
          <w:color w:val="000000"/>
          <w:sz w:val="21"/>
          <w:szCs w:val="21"/>
          <w:highlight w:val="none"/>
        </w:rPr>
        <w:t xml:space="preserve">天。工期总日历天数与根据前述计划开竣工日期计算的工期天数不一致的，以工期总日历天数为准。</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1" w:name="_Toc351203483"/>
      <w:r>
        <w:rPr>
          <w:rFonts w:hint="default" w:ascii="宋体" w:hAnsi="Arial" w:eastAsia="宋体" w:cs="Arial"/>
          <w:b/>
          <w:sz w:val="21"/>
          <w:szCs w:val="21"/>
          <w:highlight w:val="none"/>
          <w:lang w:val="en-US" w:eastAsia="zh-CN" w:bidi="ar-SA"/>
        </w:rPr>
        <w:t xml:space="preserve">三、质量标准</w:t>
      </w:r>
      <w:bookmarkEnd w:id="161"/>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工程质量符合</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合格</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标准。</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2" w:name="_Toc351203484"/>
      <w:r>
        <w:rPr>
          <w:rFonts w:hint="default" w:ascii="宋体" w:hAnsi="Arial" w:eastAsia="宋体" w:cs="Arial"/>
          <w:b/>
          <w:sz w:val="21"/>
          <w:szCs w:val="21"/>
          <w:highlight w:val="none"/>
          <w:lang w:val="en-US" w:eastAsia="zh-CN" w:bidi="ar-SA"/>
        </w:rPr>
        <w:t xml:space="preserve">四、签约合同价与合同价格形式</w:t>
      </w:r>
      <w:bookmarkEnd w:id="162"/>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1.签约合同价为：</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人民币（大写）</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分</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rPr>
        <w:t xml:space="preserve">元)；</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其中：</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（1）安全文明施工费：</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人民币（大写）</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rPr>
        <w:t xml:space="preserve">元)；</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（2）材料和工程设备暂估价金额：</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人民币（大写）</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元)；</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（3）专业工程暂估价金额：</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人民币（大写）</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元)；</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（4）暂列金额：</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人民币（大写）</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元)。</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2.合同价格形式：</w:t>
      </w:r>
      <w:r>
        <w:rPr>
          <w:rFonts w:hint="eastAsia" w:ascii="宋体" w:hAnsi="宋体" w:eastAsia="宋体" w:cs="Times New Roman"/>
          <w:color w:val="000000"/>
          <w:sz w:val="21"/>
          <w:szCs w:val="21"/>
          <w:highlight w:val="none"/>
          <w:lang w:val="en-US" w:eastAsia="zh-CN"/>
        </w:rPr>
        <w:t xml:space="preserve">  </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3" w:name="_Toc351203485"/>
      <w:r>
        <w:rPr>
          <w:rFonts w:hint="default" w:ascii="宋体" w:hAnsi="Arial" w:eastAsia="宋体" w:cs="Arial"/>
          <w:b/>
          <w:sz w:val="21"/>
          <w:szCs w:val="21"/>
          <w:highlight w:val="none"/>
          <w:lang w:val="en-US" w:eastAsia="zh-CN" w:bidi="ar-SA"/>
        </w:rPr>
        <w:t xml:space="preserve">五、</w:t>
      </w:r>
      <w:bookmarkEnd w:id="163"/>
      <w:r>
        <w:rPr>
          <w:rFonts w:hint="default" w:ascii="宋体" w:hAnsi="Arial" w:eastAsia="宋体" w:cs="Arial"/>
          <w:b/>
          <w:sz w:val="21"/>
          <w:szCs w:val="21"/>
          <w:highlight w:val="none"/>
          <w:lang w:val="en-US" w:eastAsia="zh-CN" w:bidi="ar-SA"/>
        </w:rPr>
        <w:t xml:space="preserve">项目经理</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承包人项目经理：</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4" w:name="_Toc351203486"/>
      <w:r>
        <w:rPr>
          <w:rFonts w:hint="default" w:ascii="宋体" w:hAnsi="Arial" w:eastAsia="宋体" w:cs="Arial"/>
          <w:b/>
          <w:sz w:val="21"/>
          <w:szCs w:val="21"/>
          <w:highlight w:val="none"/>
          <w:lang w:val="en-US" w:eastAsia="zh-CN" w:bidi="ar-SA"/>
        </w:rPr>
        <w:t xml:space="preserve">六、合同文件构成</w:t>
      </w:r>
      <w:bookmarkEnd w:id="164"/>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本协议书与下列文件一起构成合同文件：</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（1）中标通知书（如果有）；</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（2）投标函及其附录（如果有）； </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（3）专用合同条款及其附件；</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（4）通用合同条款；</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（5）技术标准和要求；</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（6）图纸；</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（7）已标价工程量清单或预算书；</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（8）其他合同文件。</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在合同订立及履行过程中形成的与合同有关的文件均构成合同文件组成部分。</w:t>
      </w:r>
      <w:r/>
    </w:p>
    <w:p>
      <w:pPr>
        <w:ind w:firstLine="420"/>
        <w:jc w:val="left"/>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5" w:name="_Toc351203487"/>
      <w:r>
        <w:rPr>
          <w:rFonts w:hint="default" w:ascii="宋体" w:hAnsi="Arial" w:eastAsia="宋体" w:cs="Arial"/>
          <w:b/>
          <w:sz w:val="21"/>
          <w:szCs w:val="21"/>
          <w:highlight w:val="none"/>
          <w:lang w:val="en-US" w:eastAsia="zh-CN" w:bidi="ar-SA"/>
        </w:rPr>
        <w:t xml:space="preserve">七、承诺</w:t>
      </w:r>
      <w:bookmarkEnd w:id="165"/>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1.发包人承诺按照法律规定履行项目审批手续、筹集工程建设资金并按照合同约定的期限和方式支付合同价款。</w:t>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3.发包人和承包人通过招投标形式签订合同的，双方理解并承诺不再就同一工程另行签订与合同实质性内容相背离的协议。</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6" w:name="_Toc351203488"/>
      <w:r>
        <w:rPr>
          <w:rFonts w:hint="default" w:ascii="宋体" w:hAnsi="Arial" w:eastAsia="宋体" w:cs="Arial"/>
          <w:b/>
          <w:sz w:val="21"/>
          <w:szCs w:val="21"/>
          <w:highlight w:val="none"/>
          <w:lang w:val="en-US" w:eastAsia="zh-CN" w:bidi="ar-SA"/>
        </w:rPr>
        <w:t xml:space="preserve">八、词语含义</w:t>
      </w:r>
      <w:bookmarkEnd w:id="166"/>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本协议书中词语含义与第二部分通用合同条款中赋予的含义相同。</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7" w:name="_Toc351203489"/>
      <w:r>
        <w:rPr>
          <w:rFonts w:hint="default" w:ascii="宋体" w:hAnsi="Arial" w:eastAsia="宋体" w:cs="Arial"/>
          <w:b/>
          <w:sz w:val="21"/>
          <w:szCs w:val="21"/>
          <w:highlight w:val="none"/>
          <w:lang w:val="en-US" w:eastAsia="zh-CN" w:bidi="ar-SA"/>
        </w:rPr>
        <w:t xml:space="preserve">九、签订时间</w:t>
      </w:r>
      <w:bookmarkEnd w:id="167"/>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本合同于</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lang w:val="en-US" w:eastAsia="zh-CN"/>
        </w:rPr>
        <w:t xml:space="preserve">2025</w:t>
      </w:r>
      <w:r>
        <w:rPr>
          <w:rFonts w:ascii="宋体" w:hAnsi="宋体" w:eastAsia="宋体" w:cs="Times New Roman"/>
          <w:bCs/>
          <w:color w:val="000000"/>
          <w:sz w:val="21"/>
          <w:szCs w:val="21"/>
          <w:highlight w:val="none"/>
          <w:u w:val="single"/>
        </w:rPr>
        <w:t xml:space="preserve">  </w:t>
      </w:r>
      <w:r>
        <w:rPr>
          <w:rFonts w:ascii="宋体" w:hAnsi="宋体" w:eastAsia="宋体" w:cs="Times New Roman"/>
          <w:bCs/>
          <w:color w:val="000000"/>
          <w:sz w:val="21"/>
          <w:szCs w:val="21"/>
          <w:highlight w:val="none"/>
        </w:rPr>
        <w:t xml:space="preserve">年</w:t>
      </w:r>
      <w:r>
        <w:rPr>
          <w:rFonts w:ascii="宋体" w:hAnsi="宋体" w:eastAsia="宋体" w:cs="Times New Roman"/>
          <w:bCs/>
          <w:color w:val="000000"/>
          <w:sz w:val="21"/>
          <w:szCs w:val="21"/>
          <w:highlight w:val="none"/>
          <w:u w:val="single"/>
        </w:rPr>
        <w:t xml:space="preserve">    </w:t>
      </w:r>
      <w:r>
        <w:rPr>
          <w:rFonts w:ascii="宋体" w:hAnsi="宋体" w:eastAsia="宋体" w:cs="Times New Roman"/>
          <w:bCs/>
          <w:color w:val="000000"/>
          <w:sz w:val="21"/>
          <w:szCs w:val="21"/>
          <w:highlight w:val="none"/>
        </w:rPr>
        <w:t xml:space="preserve">月</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rPr>
        <w:t xml:space="preserve"> </w:t>
      </w:r>
      <w:r>
        <w:rPr>
          <w:rFonts w:ascii="宋体" w:hAnsi="宋体" w:eastAsia="宋体" w:cs="Times New Roman"/>
          <w:bCs/>
          <w:color w:val="000000"/>
          <w:sz w:val="21"/>
          <w:szCs w:val="21"/>
          <w:highlight w:val="none"/>
        </w:rPr>
        <w:t xml:space="preserve">日签订。</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8" w:name="_Toc351203490"/>
      <w:r>
        <w:rPr>
          <w:rFonts w:hint="default" w:ascii="宋体" w:hAnsi="Arial" w:eastAsia="宋体" w:cs="Arial"/>
          <w:b/>
          <w:sz w:val="21"/>
          <w:szCs w:val="21"/>
          <w:highlight w:val="none"/>
          <w:lang w:val="en-US" w:eastAsia="zh-CN" w:bidi="ar-SA"/>
        </w:rPr>
        <w:t xml:space="preserve">十、签订地点</w:t>
      </w:r>
      <w:bookmarkEnd w:id="168"/>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本合同在</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lang w:val="en-US" w:eastAsia="zh-CN"/>
        </w:rPr>
        <w:t xml:space="preserve">                  </w:t>
      </w:r>
      <w:r>
        <w:rPr>
          <w:rFonts w:ascii="宋体" w:hAnsi="宋体" w:eastAsia="宋体" w:cs="Times New Roman"/>
          <w:bCs/>
          <w:color w:val="000000"/>
          <w:sz w:val="21"/>
          <w:szCs w:val="21"/>
          <w:highlight w:val="none"/>
          <w:u w:val="single"/>
        </w:rPr>
        <w:t xml:space="preserve">  </w:t>
      </w:r>
      <w:r>
        <w:rPr>
          <w:rFonts w:ascii="宋体" w:hAnsi="宋体" w:eastAsia="宋体" w:cs="Times New Roman"/>
          <w:bCs/>
          <w:color w:val="000000"/>
          <w:sz w:val="21"/>
          <w:szCs w:val="21"/>
          <w:highlight w:val="none"/>
        </w:rPr>
        <w:t xml:space="preserve">签订。</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69" w:name="_Toc351203491"/>
      <w:r>
        <w:rPr>
          <w:rFonts w:hint="default" w:ascii="宋体" w:hAnsi="Arial" w:eastAsia="宋体" w:cs="Arial"/>
          <w:b/>
          <w:sz w:val="21"/>
          <w:szCs w:val="21"/>
          <w:highlight w:val="none"/>
          <w:lang w:val="en-US" w:eastAsia="zh-CN" w:bidi="ar-SA"/>
        </w:rPr>
        <w:t xml:space="preserve">十一、补充协议</w:t>
      </w:r>
      <w:bookmarkEnd w:id="169"/>
      <w:r/>
      <w:r/>
    </w:p>
    <w:p>
      <w:pPr>
        <w:ind w:firstLine="422"/>
        <w:spacing w:line="400" w:lineRule="exact"/>
        <w:rPr>
          <w:rFonts w:ascii="宋体" w:hAnsi="宋体" w:eastAsia="宋体" w:cs="Times New Roman"/>
          <w:b/>
          <w:color w:val="000000"/>
          <w:sz w:val="21"/>
          <w:szCs w:val="21"/>
          <w:highlight w:val="none"/>
        </w:rPr>
      </w:pPr>
      <w:r>
        <w:rPr>
          <w:rFonts w:ascii="宋体" w:hAnsi="宋体" w:eastAsia="宋体" w:cs="Times New Roman"/>
          <w:b/>
          <w:color w:val="000000"/>
          <w:sz w:val="21"/>
          <w:szCs w:val="21"/>
          <w:highlight w:val="none"/>
        </w:rPr>
        <w:t xml:space="preserve">合同未尽事宜，合同当事人另行签订补充协议，补充协议是合同的组成部分。</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70" w:name="_Toc351203492"/>
      <w:r>
        <w:rPr>
          <w:rFonts w:hint="default" w:ascii="宋体" w:hAnsi="Arial" w:eastAsia="宋体" w:cs="Arial"/>
          <w:b/>
          <w:sz w:val="21"/>
          <w:szCs w:val="21"/>
          <w:highlight w:val="none"/>
          <w:lang w:val="en-US" w:eastAsia="zh-CN" w:bidi="ar-SA"/>
        </w:rPr>
        <w:t xml:space="preserve">十二、合同生效</w:t>
      </w:r>
      <w:bookmarkEnd w:id="170"/>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本合同自</w:t>
      </w:r>
      <w:r>
        <w:rPr>
          <w:rFonts w:ascii="宋体" w:hAnsi="宋体" w:eastAsia="宋体" w:cs="Times New Roman"/>
          <w:bCs/>
          <w:color w:val="000000"/>
          <w:sz w:val="21"/>
          <w:szCs w:val="21"/>
          <w:highlight w:val="none"/>
          <w:u w:val="single"/>
        </w:rPr>
        <w:t xml:space="preserve"> </w:t>
      </w:r>
      <w:r>
        <w:rPr>
          <w:rFonts w:ascii="宋体" w:hAnsi="宋体" w:eastAsia="宋体" w:cs="Times New Roman"/>
          <w:bCs/>
          <w:sz w:val="21"/>
          <w:szCs w:val="21"/>
          <w:highlight w:val="none"/>
          <w:u w:val="single"/>
        </w:rPr>
        <w:t xml:space="preserve">签字</w:t>
      </w:r>
      <w:r>
        <w:rPr>
          <w:rFonts w:hint="eastAsia" w:ascii="宋体" w:hAnsi="宋体" w:eastAsia="宋体" w:cs="Times New Roman"/>
          <w:bCs/>
          <w:sz w:val="21"/>
          <w:szCs w:val="21"/>
          <w:highlight w:val="none"/>
          <w:u w:val="single"/>
        </w:rPr>
        <w:t xml:space="preserve">、</w:t>
      </w:r>
      <w:r>
        <w:rPr>
          <w:rFonts w:ascii="宋体" w:hAnsi="宋体" w:eastAsia="宋体" w:cs="Times New Roman"/>
          <w:bCs/>
          <w:sz w:val="21"/>
          <w:szCs w:val="21"/>
          <w:highlight w:val="none"/>
          <w:u w:val="single"/>
        </w:rPr>
        <w:t xml:space="preserve">盖章并缴纳履约保证金后 </w:t>
      </w:r>
      <w:r>
        <w:rPr>
          <w:rFonts w:ascii="宋体" w:hAnsi="宋体" w:eastAsia="宋体" w:cs="Times New Roman"/>
          <w:bCs/>
          <w:color w:val="000000"/>
          <w:sz w:val="21"/>
          <w:szCs w:val="21"/>
          <w:highlight w:val="none"/>
        </w:rPr>
        <w:t xml:space="preserve">生效。</w:t>
      </w:r>
      <w:r/>
    </w:p>
    <w:p>
      <w:pPr>
        <w:ind w:firstLine="118"/>
        <w:jc w:val="both"/>
        <w:keepLines w:val="0"/>
        <w:keepNext w:val="0"/>
        <w:spacing w:before="140" w:after="140" w:line="340" w:lineRule="exact"/>
        <w:widowControl w:val="off"/>
        <w:rPr>
          <w:rFonts w:hint="default" w:ascii="宋体" w:hAnsi="Arial" w:eastAsia="宋体" w:cs="Arial"/>
          <w:b/>
          <w:sz w:val="21"/>
          <w:szCs w:val="21"/>
          <w:highlight w:val="none"/>
          <w:lang w:val="en-US" w:eastAsia="zh-CN" w:bidi="ar-SA"/>
        </w:rPr>
        <w:outlineLvl w:val="2"/>
      </w:pPr>
      <w:r/>
      <w:bookmarkStart w:id="171" w:name="_Toc351203493"/>
      <w:r>
        <w:rPr>
          <w:rFonts w:hint="default" w:ascii="宋体" w:hAnsi="Arial" w:eastAsia="宋体" w:cs="Arial"/>
          <w:b/>
          <w:sz w:val="21"/>
          <w:szCs w:val="21"/>
          <w:highlight w:val="none"/>
          <w:lang w:val="en-US" w:eastAsia="zh-CN" w:bidi="ar-SA"/>
        </w:rPr>
        <w:t xml:space="preserve">十三、合同份数</w:t>
      </w:r>
      <w:bookmarkEnd w:id="171"/>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本合同一式</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rPr>
        <w:t xml:space="preserve">捌</w:t>
      </w:r>
      <w:r>
        <w:rPr>
          <w:rFonts w:ascii="宋体" w:hAnsi="宋体" w:eastAsia="宋体" w:cs="Times New Roman"/>
          <w:bCs/>
          <w:color w:val="000000"/>
          <w:sz w:val="21"/>
          <w:szCs w:val="21"/>
          <w:highlight w:val="none"/>
          <w:u w:val="single"/>
        </w:rPr>
        <w:t xml:space="preserve"> </w:t>
      </w:r>
      <w:r>
        <w:rPr>
          <w:rFonts w:ascii="宋体" w:hAnsi="宋体" w:eastAsia="宋体" w:cs="Times New Roman"/>
          <w:bCs/>
          <w:color w:val="000000"/>
          <w:sz w:val="21"/>
          <w:szCs w:val="21"/>
          <w:highlight w:val="none"/>
        </w:rPr>
        <w:t xml:space="preserve">份，均具有同等法律效力，发包人执</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rPr>
        <w:t xml:space="preserve">叁</w:t>
      </w:r>
      <w:r>
        <w:rPr>
          <w:rFonts w:ascii="宋体" w:hAnsi="宋体" w:eastAsia="宋体" w:cs="Times New Roman"/>
          <w:bCs/>
          <w:color w:val="000000"/>
          <w:sz w:val="21"/>
          <w:szCs w:val="21"/>
          <w:highlight w:val="none"/>
          <w:u w:val="single"/>
        </w:rPr>
        <w:t xml:space="preserve"> </w:t>
      </w:r>
      <w:r>
        <w:rPr>
          <w:rFonts w:ascii="宋体" w:hAnsi="宋体" w:eastAsia="宋体" w:cs="Times New Roman"/>
          <w:bCs/>
          <w:color w:val="000000"/>
          <w:sz w:val="21"/>
          <w:szCs w:val="21"/>
          <w:highlight w:val="none"/>
        </w:rPr>
        <w:t xml:space="preserve">份，承包人执</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rPr>
        <w:t xml:space="preserve">伍</w:t>
      </w:r>
      <w:r>
        <w:rPr>
          <w:rFonts w:ascii="宋体" w:hAnsi="宋体" w:eastAsia="宋体" w:cs="Times New Roman"/>
          <w:bCs/>
          <w:color w:val="000000"/>
          <w:sz w:val="21"/>
          <w:szCs w:val="21"/>
          <w:highlight w:val="none"/>
          <w:u w:val="single"/>
        </w:rPr>
        <w:t xml:space="preserve"> </w:t>
      </w:r>
      <w:r>
        <w:rPr>
          <w:rFonts w:ascii="宋体" w:hAnsi="宋体" w:eastAsia="宋体" w:cs="Times New Roman"/>
          <w:bCs/>
          <w:color w:val="000000"/>
          <w:sz w:val="21"/>
          <w:szCs w:val="21"/>
          <w:highlight w:val="none"/>
        </w:rPr>
        <w:t xml:space="preserve">份。</w:t>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r>
      <w:r/>
    </w:p>
    <w:p>
      <w:pPr>
        <w:ind w:firstLine="420"/>
        <w:spacing w:line="400" w:lineRule="exact"/>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  (公章)                 承包人：  (公章)</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法定代表人或其委托代理人：      法定代表人或其委托代理人：</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（签字）                        （签字）</w:t>
      </w:r>
      <w:r/>
    </w:p>
    <w:p>
      <w:pPr>
        <w:ind w:firstLine="420"/>
        <w:spacing w:line="400" w:lineRule="exact"/>
        <w:tabs>
          <w:tab w:val="left" w:pos="4410" w:leader="none"/>
        </w:tabs>
        <w:rPr>
          <w:rFonts w:ascii="宋体" w:hAnsi="宋体" w:eastAsia="宋体" w:cs="Times New Roman"/>
          <w:sz w:val="21"/>
          <w:szCs w:val="21"/>
          <w:highlight w:val="none"/>
        </w:rPr>
      </w:pPr>
      <w:r>
        <w:rPr>
          <w:rFonts w:ascii="宋体" w:hAnsi="宋体" w:eastAsia="宋体" w:cs="Times New Roman"/>
          <w:sz w:val="21"/>
          <w:szCs w:val="21"/>
          <w:highlight w:val="none"/>
        </w:rPr>
        <w:t xml:space="preserve">组织机构代码：</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组织机构代码：</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地  址：</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地  址：</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邮政编码：</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邮政编码：</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法定代表人：</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法定代表人：</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委托代理人：</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委托代理人：</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电  话：</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电  话：</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传  真：</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传  真：</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电子信箱：</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电子信箱：</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开户银行：</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开户银行：</w:t>
      </w:r>
      <w:r>
        <w:rPr>
          <w:rFonts w:ascii="宋体" w:hAnsi="宋体" w:eastAsia="宋体" w:cs="Times New Roman"/>
          <w:sz w:val="21"/>
          <w:szCs w:val="21"/>
          <w:highlight w:val="none"/>
          <w:u w:val="single"/>
        </w:rPr>
        <w:t xml:space="preserve">                   </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账  号：</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     账  号：</w:t>
      </w:r>
      <w:r>
        <w:rPr>
          <w:rFonts w:ascii="宋体" w:hAnsi="宋体" w:eastAsia="宋体" w:cs="Times New Roman"/>
          <w:sz w:val="21"/>
          <w:szCs w:val="21"/>
          <w:highlight w:val="none"/>
          <w:u w:val="single"/>
        </w:rPr>
        <w:t xml:space="preserve">                     </w:t>
      </w:r>
      <w:r/>
    </w:p>
    <w:p>
      <w:pPr>
        <w:ind w:firstLine="480"/>
        <w:spacing w:line="400" w:lineRule="exact"/>
        <w:rPr>
          <w:rFonts w:ascii="宋体" w:hAnsi="宋体" w:eastAsia="宋体" w:cs="Times New Roman"/>
          <w:sz w:val="24"/>
          <w:highlight w:val="none"/>
          <w:u w:val="single"/>
        </w:rPr>
      </w:pPr>
      <w:r>
        <w:rPr>
          <w:rFonts w:ascii="宋体" w:hAnsi="宋体" w:eastAsia="宋体" w:cs="Times New Roman"/>
          <w:sz w:val="24"/>
          <w:highlight w:val="none"/>
          <w:u w:val="single"/>
        </w:rPr>
      </w:r>
      <w:r/>
    </w:p>
    <w:p>
      <w:pPr>
        <w:ind w:firstLine="480"/>
        <w:spacing w:line="400" w:lineRule="exact"/>
        <w:rPr>
          <w:rFonts w:ascii="宋体" w:hAnsi="宋体" w:eastAsia="宋体" w:cs="Times New Roman"/>
          <w:sz w:val="24"/>
          <w:highlight w:val="none"/>
          <w:u w:val="single"/>
        </w:rPr>
      </w:pPr>
      <w:r>
        <w:rPr>
          <w:rFonts w:ascii="宋体" w:hAnsi="宋体" w:eastAsia="宋体" w:cs="Times New Roman"/>
          <w:sz w:val="24"/>
          <w:highlight w:val="none"/>
          <w:u w:val="single"/>
        </w:rPr>
      </w:r>
      <w:r/>
    </w:p>
    <w:p>
      <w:pPr>
        <w:ind w:firstLine="216"/>
        <w:rPr>
          <w:rFonts w:ascii="宋体" w:hAnsi="宋体" w:eastAsia="宋体" w:cs="宋体"/>
          <w:szCs w:val="21"/>
          <w:highlight w:val="none"/>
        </w:rPr>
      </w:pPr>
      <w:r>
        <w:rPr>
          <w:rFonts w:ascii="宋体" w:hAnsi="宋体" w:eastAsia="宋体" w:cs="宋体"/>
          <w:szCs w:val="21"/>
          <w:highlight w:val="none"/>
        </w:rPr>
      </w:r>
      <w:r/>
    </w:p>
    <w:p>
      <w:pPr>
        <w:ind w:firstLine="216"/>
        <w:rPr>
          <w:rFonts w:ascii="宋体" w:hAnsi="宋体" w:eastAsia="宋体" w:cs="宋体"/>
          <w:szCs w:val="21"/>
          <w:highlight w:val="none"/>
        </w:rPr>
      </w:pPr>
      <w:r>
        <w:rPr>
          <w:rFonts w:ascii="宋体" w:hAnsi="宋体" w:eastAsia="宋体" w:cs="宋体"/>
          <w:szCs w:val="21"/>
          <w:highlight w:val="none"/>
        </w:rPr>
      </w:r>
      <w:r/>
    </w:p>
    <w:p>
      <w:pPr>
        <w:rPr>
          <w:rFonts w:ascii="宋体" w:hAnsi="宋体" w:eastAsia="宋体" w:cs="宋体"/>
          <w:szCs w:val="21"/>
          <w:highlight w:val="none"/>
        </w:rPr>
      </w:pPr>
      <w:r>
        <w:rPr>
          <w:rFonts w:ascii="宋体" w:hAnsi="宋体" w:eastAsia="宋体" w:cs="宋体"/>
          <w:szCs w:val="21"/>
          <w:highlight w:val="none"/>
        </w:rPr>
      </w:r>
      <w:r/>
    </w:p>
    <w:p>
      <w:pPr>
        <w:ind w:firstLine="216"/>
        <w:rPr>
          <w:rFonts w:hint="eastAsia" w:ascii="宋体" w:hAnsi="宋体" w:eastAsia="宋体" w:cs="宋体"/>
          <w:szCs w:val="21"/>
          <w:highlight w:val="none"/>
        </w:rPr>
      </w:pPr>
      <w:r>
        <w:rPr>
          <w:rFonts w:hint="eastAsia" w:ascii="宋体" w:hAnsi="宋体" w:eastAsia="宋体" w:cs="宋体"/>
          <w:szCs w:val="21"/>
          <w:highlight w:val="none"/>
        </w:rPr>
      </w:r>
      <w:r/>
    </w:p>
    <w:p>
      <w:pPr>
        <w:ind w:firstLine="216"/>
        <w:rPr>
          <w:rFonts w:ascii="宋体" w:hAnsi="宋体" w:eastAsia="宋体" w:cs="宋体"/>
          <w:szCs w:val="21"/>
          <w:highlight w:val="none"/>
        </w:rPr>
      </w:pPr>
      <w:r>
        <w:rPr>
          <w:rFonts w:ascii="宋体" w:hAnsi="宋体" w:eastAsia="宋体" w:cs="宋体"/>
          <w:szCs w:val="21"/>
          <w:highlight w:val="none"/>
        </w:rPr>
      </w:r>
      <w:r/>
    </w:p>
    <w:p>
      <w:pPr>
        <w:ind w:firstLine="216"/>
        <w:rPr>
          <w:rFonts w:hint="eastAsia" w:ascii="宋体" w:hAnsi="宋体" w:eastAsia="宋体" w:cs="宋体"/>
          <w:szCs w:val="21"/>
          <w:highlight w:val="none"/>
        </w:rPr>
      </w:pPr>
      <w:r>
        <w:rPr>
          <w:rFonts w:hint="eastAsia" w:ascii="宋体" w:hAnsi="宋体" w:eastAsia="宋体" w:cs="宋体"/>
          <w:szCs w:val="21"/>
          <w:highlight w:val="none"/>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pStyle w:val="861"/>
        <w:rPr>
          <w:rFonts w:hint="default"/>
          <w:lang w:val="en-US" w:eastAsia="zh-CN"/>
        </w:rPr>
      </w:pPr>
      <w:r>
        <w:rPr>
          <w:rFonts w:hint="default"/>
          <w:lang w:val="en-US" w:eastAsia="zh-CN"/>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ind w:firstLine="2570"/>
        <w:jc w:val="both"/>
        <w:spacing w:before="300" w:after="200"/>
        <w:widowControl w:val="off"/>
        <w:rPr>
          <w:rFonts w:hint="default" w:ascii="宋体" w:hAnsi="宋体" w:eastAsia="宋体" w:cs="Times New Roman"/>
          <w:b/>
          <w:bCs/>
          <w:sz w:val="32"/>
          <w:szCs w:val="32"/>
          <w:highlight w:val="none"/>
          <w:lang w:val="en-US" w:eastAsia="zh-CN" w:bidi="ar-SA"/>
        </w:rPr>
        <w:outlineLvl w:val="1"/>
      </w:pPr>
      <w:r>
        <w:rPr>
          <w:rFonts w:hint="default" w:ascii="宋体" w:hAnsi="宋体" w:eastAsia="宋体" w:cs="Times New Roman"/>
          <w:b/>
          <w:bCs/>
          <w:sz w:val="32"/>
          <w:szCs w:val="32"/>
          <w:highlight w:val="none"/>
          <w:lang w:val="en-US" w:eastAsia="zh-CN" w:bidi="ar-SA"/>
        </w:rPr>
        <w:t xml:space="preserve">第二部分 通用合同条款</w:t>
      </w:r>
      <w:r/>
    </w:p>
    <w:p>
      <w:pPr>
        <w:ind w:firstLine="216"/>
        <w:spacing w:line="460" w:lineRule="exact"/>
        <w:rPr>
          <w:rFonts w:ascii="宋体" w:hAnsi="宋体" w:eastAsia="宋体" w:cs="Times New Roman"/>
          <w:szCs w:val="21"/>
          <w:highlight w:val="none"/>
          <w:lang w:val="zh-CN"/>
        </w:rPr>
      </w:pPr>
      <w:r>
        <w:rPr>
          <w:rFonts w:ascii="宋体" w:hAnsi="宋体" w:eastAsia="宋体" w:cs="Times New Roman"/>
          <w:szCs w:val="21"/>
          <w:highlight w:val="none"/>
          <w:lang w:val="zh-CN"/>
        </w:rPr>
      </w:r>
      <w:r/>
    </w:p>
    <w:p>
      <w:pPr>
        <w:ind w:firstLine="630"/>
        <w:spacing w:line="400" w:lineRule="exac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同建设工程施工合同（示范文本）（GF—2017—0201）内的通用合同条款</w:t>
      </w:r>
      <w:r/>
    </w:p>
    <w:p>
      <w:pPr>
        <w:ind w:firstLine="216"/>
        <w:spacing w:line="460" w:lineRule="exact"/>
        <w:rPr>
          <w:rFonts w:ascii="宋体" w:hAnsi="宋体" w:eastAsia="宋体" w:cs="Times New Roman"/>
          <w:szCs w:val="21"/>
          <w:highlight w:val="none"/>
          <w:lang w:val="zh-CN"/>
        </w:rPr>
      </w:pPr>
      <w:r>
        <w:rPr>
          <w:rFonts w:ascii="宋体" w:hAnsi="宋体" w:eastAsia="宋体" w:cs="Times New Roman"/>
          <w:szCs w:val="21"/>
          <w:highlight w:val="none"/>
          <w:lang w:val="zh-CN"/>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both"/>
        <w:spacing w:before="300" w:after="200"/>
        <w:widowControl w:val="off"/>
        <w:rPr>
          <w:rFonts w:hint="default" w:ascii="宋体" w:hAnsi="宋体" w:eastAsia="宋体" w:cs="Times New Roman"/>
          <w:sz w:val="48"/>
          <w:szCs w:val="48"/>
          <w:highlight w:val="none"/>
          <w:lang w:val="en-US" w:eastAsia="zh-CN" w:bidi="ar-SA"/>
        </w:rPr>
        <w:outlineLvl w:val="1"/>
      </w:pPr>
      <w:r>
        <w:rPr>
          <w:rFonts w:hint="default" w:ascii="宋体" w:hAnsi="宋体" w:eastAsia="宋体" w:cs="Times New Roman"/>
          <w:sz w:val="48"/>
          <w:szCs w:val="48"/>
          <w:highlight w:val="none"/>
          <w:lang w:val="en-US" w:eastAsia="zh-CN" w:bidi="ar-SA"/>
        </w:rPr>
      </w:r>
      <w:r/>
    </w:p>
    <w:p>
      <w:pPr>
        <w:contextualSpacing/>
        <w:jc w:val="center"/>
        <w:spacing w:before="300" w:after="200"/>
        <w:widowControl w:val="off"/>
        <w:rPr>
          <w:rFonts w:hint="default" w:ascii="宋体" w:hAnsi="宋体" w:eastAsia="宋体" w:cs="Times New Roman"/>
          <w:b/>
          <w:bCs/>
          <w:sz w:val="32"/>
          <w:szCs w:val="32"/>
          <w:highlight w:val="none"/>
          <w:lang w:val="en-US" w:eastAsia="zh-CN" w:bidi="ar-SA"/>
        </w:rPr>
        <w:outlineLvl w:val="1"/>
      </w:pPr>
      <w:r>
        <w:rPr>
          <w:rFonts w:hint="default" w:ascii="宋体" w:hAnsi="宋体" w:eastAsia="宋体" w:cs="Times New Roman"/>
          <w:b/>
          <w:bCs/>
          <w:sz w:val="32"/>
          <w:szCs w:val="32"/>
          <w:highlight w:val="none"/>
          <w:lang w:val="en-US" w:eastAsia="zh-CN" w:bidi="ar-SA"/>
        </w:rPr>
      </w:r>
      <w:r/>
    </w:p>
    <w:p>
      <w:pPr>
        <w:contextualSpacing/>
        <w:jc w:val="center"/>
        <w:spacing w:before="300" w:after="200"/>
        <w:widowControl w:val="off"/>
        <w:rPr>
          <w:rFonts w:hint="default" w:ascii="宋体" w:hAnsi="宋体" w:eastAsia="宋体" w:cs="Times New Roman"/>
          <w:b/>
          <w:bCs/>
          <w:sz w:val="48"/>
          <w:szCs w:val="48"/>
          <w:highlight w:val="none"/>
          <w:lang w:val="en-US" w:eastAsia="zh-CN" w:bidi="ar-SA"/>
        </w:rPr>
        <w:outlineLvl w:val="1"/>
      </w:pPr>
      <w:r>
        <w:rPr>
          <w:rFonts w:hint="default" w:ascii="宋体" w:hAnsi="宋体" w:eastAsia="宋体" w:cs="Times New Roman"/>
          <w:b/>
          <w:bCs/>
          <w:sz w:val="32"/>
          <w:szCs w:val="32"/>
          <w:highlight w:val="none"/>
          <w:lang w:val="en-US" w:eastAsia="zh-CN" w:bidi="ar-SA"/>
        </w:rPr>
        <w:t xml:space="preserve">第三部分 专用合同条款</w:t>
      </w:r>
      <w:r/>
    </w:p>
    <w:p>
      <w:pPr>
        <w:rPr>
          <w:rFonts w:hint="eastAsia" w:ascii="宋体" w:hAnsi="宋体" w:eastAsia="宋体" w:cs="Times New Roman"/>
          <w:sz w:val="24"/>
          <w:highlight w:val="none"/>
        </w:rPr>
      </w:pPr>
      <w:r>
        <w:rPr>
          <w:rFonts w:hint="eastAsia" w:ascii="宋体" w:hAnsi="宋体" w:eastAsia="宋体" w:cs="Times New Roman"/>
          <w:sz w:val="24"/>
          <w:highlight w:val="none"/>
        </w:rPr>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 一般约定</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1.1 词语定义</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1.1.1合同</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1.1.1.10 其他合同文件包括：</w:t>
      </w:r>
      <w:r>
        <w:rPr>
          <w:rFonts w:ascii="宋体" w:hAnsi="宋体" w:eastAsia="宋体" w:cs="Times New Roman"/>
          <w:sz w:val="21"/>
          <w:szCs w:val="21"/>
          <w:highlight w:val="none"/>
          <w:u w:val="single"/>
        </w:rPr>
        <w:t xml:space="preserve">（1）本合同协议书；（2）中标通知书；（3）本合同专用条款；（4）招标文件、投标书（含工程报价单）及其附件；（5）本合同通用条款；（6）标准、规范及有关技术文件；（7）图纸；（8）工程量清单；（9）</w:t>
      </w:r>
      <w:r>
        <w:rPr>
          <w:rFonts w:hint="eastAsia" w:ascii="宋体" w:hAnsi="宋体" w:eastAsia="宋体" w:cs="Times New Roman"/>
          <w:sz w:val="21"/>
          <w:szCs w:val="21"/>
          <w:highlight w:val="none"/>
          <w:u w:val="single"/>
          <w:lang w:eastAsia="zh-CN"/>
        </w:rPr>
        <w:t xml:space="preserve">最高投标限价</w:t>
      </w:r>
      <w:r>
        <w:rPr>
          <w:rFonts w:ascii="宋体" w:hAnsi="宋体" w:eastAsia="宋体" w:cs="Times New Roman"/>
          <w:sz w:val="21"/>
          <w:szCs w:val="21"/>
          <w:highlight w:val="none"/>
          <w:u w:val="single"/>
        </w:rPr>
        <w:t xml:space="preserve">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1.1.2 合同当事人及其他相关方</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1.1.2.4 监理人：</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名    称：</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资质类别和等级：</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联系电话：</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电子信箱：</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通信地址：</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1.1.2.5 设计人：</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名    称：</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资质类别和等级：</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联系电话：</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电子信箱：</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通信地址：</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1.1.3 工程和设备</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1.1.3.7 作为施工现场组成部分的其他场所包括：</w:t>
      </w:r>
      <w:r>
        <w:rPr>
          <w:rFonts w:hint="eastAsia" w:ascii="宋体" w:hAnsi="宋体" w:eastAsia="宋体" w:cs="Times New Roman"/>
          <w:sz w:val="21"/>
          <w:szCs w:val="21"/>
          <w:highlight w:val="none"/>
          <w:u w:val="single"/>
        </w:rPr>
        <w:t xml:space="preserve">发包人项目部、监理、设计、审计、检测等服务单位办公场所</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1.1.3.9 永久占地包括：</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sz w:val="21"/>
          <w:szCs w:val="21"/>
          <w:highlight w:val="none"/>
        </w:rPr>
        <w:t xml:space="preserve">1.1.3.10 临时占地包括：</w:t>
      </w:r>
      <w:r>
        <w:rPr>
          <w:rFonts w:ascii="宋体" w:hAnsi="宋体" w:eastAsia="宋体" w:cs="Times New Roman"/>
          <w:sz w:val="21"/>
          <w:szCs w:val="21"/>
          <w:highlight w:val="none"/>
          <w:u w:val="single"/>
        </w:rPr>
        <w:t xml:space="preserve">如在规划红线外租用临时用地，费用由承包人承担</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1.3 法律 </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适用于合同的其他规范性文件：</w:t>
      </w:r>
      <w:r>
        <w:rPr>
          <w:rFonts w:hint="eastAsia" w:ascii="宋体" w:hAnsi="宋体" w:eastAsia="宋体" w:cs="Times New Roman"/>
          <w:sz w:val="21"/>
          <w:szCs w:val="21"/>
          <w:highlight w:val="none"/>
          <w:u w:val="single"/>
        </w:rPr>
        <w:t xml:space="preserve">①《中华人民共和国</w:t>
      </w:r>
      <w:r>
        <w:rPr>
          <w:rFonts w:hint="eastAsia" w:ascii="宋体" w:hAnsi="宋体" w:eastAsia="宋体" w:cs="Times New Roman"/>
          <w:sz w:val="21"/>
          <w:szCs w:val="21"/>
          <w:highlight w:val="none"/>
          <w:u w:val="single"/>
          <w:lang w:eastAsia="zh-CN"/>
        </w:rPr>
        <w:t xml:space="preserve">民法典</w:t>
      </w:r>
      <w:r>
        <w:rPr>
          <w:rFonts w:hint="eastAsia" w:ascii="宋体" w:hAnsi="宋体" w:eastAsia="宋体" w:cs="Times New Roman"/>
          <w:sz w:val="21"/>
          <w:szCs w:val="21"/>
          <w:highlight w:val="none"/>
          <w:u w:val="single"/>
        </w:rPr>
        <w:t xml:space="preserve">》；②《中华人民共和国建筑法》；③《中华人民共和国招标投标法》；④《建筑工程质量管理条例》；⑤《中华人民共和国安全生产法》； ⑥国家关于建设工程款结算的有关规定；⑦盐城市相关的法规和政策文件等</w:t>
      </w:r>
      <w:r>
        <w:rPr>
          <w:rFonts w:ascii="宋体" w:hAnsi="宋体" w:eastAsia="宋体" w:cs="Times New Roman"/>
          <w:sz w:val="21"/>
          <w:szCs w:val="21"/>
          <w:highlight w:val="none"/>
          <w:u w:val="singl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1.4 标准和规范</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1.4.1 适用于工程的标准规范包括：</w:t>
      </w:r>
      <w:r>
        <w:rPr>
          <w:rFonts w:hint="eastAsia" w:ascii="宋体" w:hAnsi="宋体" w:eastAsia="宋体" w:cs="Times New Roman"/>
          <w:sz w:val="21"/>
          <w:szCs w:val="21"/>
          <w:highlight w:val="none"/>
          <w:u w:val="single"/>
        </w:rPr>
        <w:t xml:space="preserve">中华人民共和国建设部颁发的现行有关标准、规范及省市有关规定、江苏省及盐城市的相关管理办法、设计图纸中规定采用的相关施工验收规范及相关配套规范检测、评定、验收资料</w:t>
      </w:r>
      <w:r>
        <w:rPr>
          <w:rFonts w:ascii="宋体" w:hAnsi="宋体" w:eastAsia="宋体" w:cs="Times New Roman"/>
          <w:sz w:val="21"/>
          <w:szCs w:val="21"/>
          <w:highlight w:val="none"/>
          <w:u w:val="singl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1.4.2 发包人提供国外标准、规范的名称：</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发包人提供国外标准、规范的份数：</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发包人提供国外标准、规范的名称：</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1.4.3 发包人对工程的技术标准和功能要求的特殊要求：</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1.5 合同文件的优先顺序</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合同文件组成及优先顺序为：</w:t>
      </w:r>
      <w:r>
        <w:rPr>
          <w:rFonts w:hint="eastAsia" w:ascii="宋体" w:hAnsi="宋体" w:eastAsia="宋体" w:cs="宋体"/>
          <w:sz w:val="21"/>
          <w:szCs w:val="21"/>
          <w:highlight w:val="none"/>
          <w:u w:val="single"/>
        </w:rPr>
        <w:t xml:space="preserve">①</w:t>
      </w:r>
      <w:r>
        <w:rPr>
          <w:rFonts w:ascii="宋体" w:hAnsi="宋体" w:eastAsia="宋体" w:cs="Times New Roman"/>
          <w:sz w:val="21"/>
          <w:szCs w:val="21"/>
          <w:highlight w:val="none"/>
          <w:u w:val="single"/>
        </w:rPr>
        <w:t xml:space="preserve">本合同协议书；</w:t>
      </w:r>
      <w:r>
        <w:rPr>
          <w:rFonts w:hint="eastAsia" w:ascii="宋体" w:hAnsi="宋体" w:eastAsia="宋体" w:cs="宋体"/>
          <w:sz w:val="21"/>
          <w:szCs w:val="21"/>
          <w:highlight w:val="none"/>
          <w:u w:val="single"/>
        </w:rPr>
        <w:t xml:space="preserve">②</w:t>
      </w:r>
      <w:r>
        <w:rPr>
          <w:rFonts w:ascii="宋体" w:hAnsi="宋体" w:eastAsia="宋体" w:cs="Times New Roman"/>
          <w:sz w:val="21"/>
          <w:szCs w:val="21"/>
          <w:highlight w:val="none"/>
          <w:u w:val="single"/>
        </w:rPr>
        <w:t xml:space="preserve">中标通知书；</w:t>
      </w:r>
      <w:r>
        <w:rPr>
          <w:rFonts w:hint="eastAsia" w:ascii="宋体" w:hAnsi="宋体" w:eastAsia="宋体" w:cs="宋体"/>
          <w:sz w:val="21"/>
          <w:szCs w:val="21"/>
          <w:highlight w:val="none"/>
          <w:u w:val="single"/>
        </w:rPr>
        <w:t xml:space="preserve">③</w:t>
      </w:r>
      <w:r>
        <w:rPr>
          <w:rFonts w:ascii="宋体" w:hAnsi="宋体" w:eastAsia="宋体" w:cs="Times New Roman"/>
          <w:sz w:val="21"/>
          <w:szCs w:val="21"/>
          <w:highlight w:val="none"/>
          <w:u w:val="single"/>
        </w:rPr>
        <w:t xml:space="preserve">招标文件、投标书及其附录(含投标承诺书)；</w:t>
      </w:r>
      <w:r>
        <w:rPr>
          <w:rFonts w:hint="eastAsia" w:ascii="宋体" w:hAnsi="宋体" w:eastAsia="宋体" w:cs="宋体"/>
          <w:sz w:val="21"/>
          <w:szCs w:val="21"/>
          <w:highlight w:val="none"/>
          <w:u w:val="single"/>
        </w:rPr>
        <w:t xml:space="preserve">④</w:t>
      </w:r>
      <w:r>
        <w:rPr>
          <w:rFonts w:ascii="宋体" w:hAnsi="宋体" w:eastAsia="宋体" w:cs="Times New Roman"/>
          <w:sz w:val="21"/>
          <w:szCs w:val="21"/>
          <w:highlight w:val="none"/>
          <w:u w:val="single"/>
        </w:rPr>
        <w:t xml:space="preserve">本合同专用合同条款及其附件；</w:t>
      </w:r>
      <w:r>
        <w:rPr>
          <w:rFonts w:hint="eastAsia" w:ascii="宋体" w:hAnsi="宋体" w:eastAsia="宋体" w:cs="宋体"/>
          <w:sz w:val="21"/>
          <w:szCs w:val="21"/>
          <w:highlight w:val="none"/>
          <w:u w:val="single"/>
        </w:rPr>
        <w:t xml:space="preserve">⑤</w:t>
      </w:r>
      <w:r>
        <w:rPr>
          <w:rFonts w:ascii="宋体" w:hAnsi="宋体" w:eastAsia="宋体" w:cs="Times New Roman"/>
          <w:sz w:val="21"/>
          <w:szCs w:val="21"/>
          <w:highlight w:val="none"/>
          <w:u w:val="single"/>
        </w:rPr>
        <w:t xml:space="preserve">本合同通用合同条款；</w:t>
      </w:r>
      <w:r>
        <w:rPr>
          <w:rFonts w:hint="eastAsia" w:ascii="宋体" w:hAnsi="宋体" w:eastAsia="宋体" w:cs="宋体"/>
          <w:sz w:val="21"/>
          <w:szCs w:val="21"/>
          <w:highlight w:val="none"/>
          <w:u w:val="single"/>
        </w:rPr>
        <w:t xml:space="preserve">⑥</w:t>
      </w:r>
      <w:r>
        <w:rPr>
          <w:rFonts w:ascii="宋体" w:hAnsi="宋体" w:eastAsia="宋体" w:cs="Times New Roman"/>
          <w:sz w:val="21"/>
          <w:szCs w:val="21"/>
          <w:highlight w:val="none"/>
          <w:u w:val="single"/>
        </w:rPr>
        <w:t xml:space="preserve">技术标准、规范及有关技术文件等要求；</w:t>
      </w:r>
      <w:r>
        <w:rPr>
          <w:rFonts w:hint="eastAsia" w:ascii="宋体" w:hAnsi="宋体" w:eastAsia="宋体" w:cs="宋体"/>
          <w:sz w:val="21"/>
          <w:szCs w:val="21"/>
          <w:highlight w:val="none"/>
          <w:u w:val="single"/>
        </w:rPr>
        <w:t xml:space="preserve">⑦</w:t>
      </w:r>
      <w:r>
        <w:rPr>
          <w:rFonts w:ascii="宋体" w:hAnsi="宋体" w:eastAsia="宋体" w:cs="Times New Roman"/>
          <w:sz w:val="21"/>
          <w:szCs w:val="21"/>
          <w:highlight w:val="none"/>
          <w:u w:val="single"/>
        </w:rPr>
        <w:t xml:space="preserve">图纸；</w:t>
      </w:r>
      <w:r>
        <w:rPr>
          <w:rFonts w:hint="eastAsia" w:ascii="宋体" w:hAnsi="宋体" w:eastAsia="宋体" w:cs="宋体"/>
          <w:sz w:val="21"/>
          <w:szCs w:val="21"/>
          <w:highlight w:val="none"/>
          <w:u w:val="single"/>
        </w:rPr>
        <w:t xml:space="preserve">⑧</w:t>
      </w:r>
      <w:r>
        <w:rPr>
          <w:rFonts w:ascii="宋体" w:hAnsi="宋体" w:eastAsia="宋体" w:cs="Times New Roman"/>
          <w:sz w:val="21"/>
          <w:szCs w:val="21"/>
          <w:highlight w:val="none"/>
          <w:u w:val="single"/>
        </w:rPr>
        <w:t xml:space="preserve">已标价的工程量清单或预算书；</w:t>
      </w:r>
      <w:r>
        <w:rPr>
          <w:rFonts w:hint="eastAsia" w:ascii="宋体" w:hAnsi="宋体" w:eastAsia="宋体" w:cs="宋体"/>
          <w:sz w:val="21"/>
          <w:szCs w:val="21"/>
          <w:highlight w:val="none"/>
          <w:u w:val="single"/>
        </w:rPr>
        <w:t xml:space="preserve">⑨</w:t>
      </w:r>
      <w:r>
        <w:rPr>
          <w:rFonts w:ascii="宋体" w:hAnsi="宋体" w:eastAsia="宋体" w:cs="Times New Roman"/>
          <w:sz w:val="21"/>
          <w:szCs w:val="21"/>
          <w:highlight w:val="none"/>
          <w:u w:val="single"/>
        </w:rPr>
        <w:t xml:space="preserve">发包人委托编制的预算书；</w:t>
      </w:r>
      <w:r>
        <w:rPr>
          <w:rFonts w:hint="eastAsia" w:ascii="宋体" w:hAnsi="宋体" w:eastAsia="宋体" w:cs="宋体"/>
          <w:sz w:val="21"/>
          <w:szCs w:val="21"/>
          <w:highlight w:val="none"/>
          <w:u w:val="single"/>
        </w:rPr>
        <w:t xml:space="preserve">⑩</w:t>
      </w:r>
      <w:r>
        <w:rPr>
          <w:rFonts w:ascii="宋体" w:hAnsi="宋体" w:eastAsia="宋体" w:cs="Times New Roman"/>
          <w:sz w:val="21"/>
          <w:szCs w:val="21"/>
          <w:highlight w:val="none"/>
          <w:u w:val="single"/>
        </w:rPr>
        <w:t xml:space="preserve">双方有关工程的洽商、变更等书面协议或文件等。</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1.6 图纸和承包人文件</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1.6.1 图纸的提供</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发包人向承包人提供图纸的期限：</w:t>
      </w:r>
      <w:r>
        <w:rPr>
          <w:rFonts w:ascii="宋体" w:hAnsi="宋体" w:eastAsia="宋体" w:cs="Times New Roman"/>
          <w:sz w:val="21"/>
          <w:szCs w:val="21"/>
          <w:highlight w:val="none"/>
          <w:u w:val="single"/>
        </w:rPr>
        <w:t xml:space="preserve">签订施工合同后5天内</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发包人向承包人提供图纸的数量：</w:t>
      </w:r>
      <w:r>
        <w:rPr>
          <w:rFonts w:ascii="宋体" w:hAnsi="宋体" w:eastAsia="宋体" w:cs="Times New Roman"/>
          <w:sz w:val="21"/>
          <w:szCs w:val="21"/>
          <w:highlight w:val="none"/>
          <w:u w:val="single"/>
        </w:rPr>
        <w:t xml:space="preserve">发包人向承包人提供两套完整的施工图纸，未经发包人同意不得复制。不得向承包人以外的人员泄露图纸的有关内容</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发包人向承包人提供图纸的内容：</w:t>
      </w:r>
      <w:r>
        <w:rPr>
          <w:rFonts w:ascii="宋体" w:hAnsi="宋体" w:eastAsia="宋体" w:cs="Times New Roman"/>
          <w:sz w:val="21"/>
          <w:szCs w:val="21"/>
          <w:highlight w:val="none"/>
          <w:u w:val="single"/>
        </w:rPr>
        <w:t xml:space="preserve">全套经审查的施工图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1.6.4 承包人文件</w:t>
      </w:r>
      <w:r/>
    </w:p>
    <w:p>
      <w:pPr>
        <w:ind w:firstLine="420"/>
        <w:spacing w:line="400" w:lineRule="exact"/>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需要由承包人提供的文件，包括：</w:t>
      </w:r>
      <w:r>
        <w:rPr>
          <w:rFonts w:ascii="宋体" w:hAnsi="宋体" w:eastAsia="宋体" w:cs="Times New Roman"/>
          <w:sz w:val="21"/>
          <w:szCs w:val="21"/>
          <w:highlight w:val="none"/>
          <w:u w:val="single"/>
        </w:rPr>
        <w:t xml:space="preserve">施工组织设计、专项方案、项目开工报验的全套资料，包括但不限于施工进度计划、材料清单、材料进场计划、劳动力计划等，以及发包人、监理要求提供的其他资料</w:t>
      </w:r>
      <w:r>
        <w:rPr>
          <w:rFonts w:hint="eastAsia"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承包人提供的文件的期限为：</w:t>
      </w:r>
      <w:r>
        <w:rPr>
          <w:rFonts w:ascii="宋体" w:hAnsi="宋体" w:eastAsia="宋体" w:cs="Times New Roman"/>
          <w:sz w:val="21"/>
          <w:szCs w:val="21"/>
          <w:highlight w:val="none"/>
          <w:u w:val="single"/>
        </w:rPr>
        <w:t xml:space="preserve">进场前3天</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承包人提供的文件的数量为：</w:t>
      </w:r>
      <w:r>
        <w:rPr>
          <w:rFonts w:ascii="宋体" w:hAnsi="宋体" w:eastAsia="宋体" w:cs="Times New Roman"/>
          <w:sz w:val="21"/>
          <w:szCs w:val="21"/>
          <w:highlight w:val="none"/>
          <w:u w:val="single"/>
        </w:rPr>
        <w:t xml:space="preserve">根据发包人要求</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承包人提供的文件的形式为：</w:t>
      </w:r>
      <w:r>
        <w:rPr>
          <w:rFonts w:ascii="宋体" w:hAnsi="宋体" w:eastAsia="宋体" w:cs="Times New Roman"/>
          <w:sz w:val="21"/>
          <w:szCs w:val="21"/>
          <w:highlight w:val="none"/>
          <w:u w:val="single"/>
        </w:rPr>
        <w:t xml:space="preserve">书面及电子版</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发包人审批承包人文件的期限：</w:t>
      </w:r>
      <w:r>
        <w:rPr>
          <w:rFonts w:ascii="宋体" w:hAnsi="宋体" w:eastAsia="宋体" w:cs="Times New Roman"/>
          <w:sz w:val="21"/>
          <w:szCs w:val="21"/>
          <w:highlight w:val="none"/>
          <w:u w:val="single"/>
        </w:rPr>
        <w:t xml:space="preserve"> 7 </w:t>
      </w:r>
      <w:r>
        <w:rPr>
          <w:rFonts w:ascii="宋体" w:hAnsi="宋体" w:eastAsia="宋体" w:cs="Times New Roman"/>
          <w:sz w:val="21"/>
          <w:szCs w:val="21"/>
          <w:highlight w:val="none"/>
        </w:rPr>
        <w:t xml:space="preserve">天。</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1.6.5 现场图纸准备</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关于现场图纸准备的约定：</w:t>
      </w:r>
      <w:r>
        <w:rPr>
          <w:rFonts w:hint="eastAsia" w:ascii="宋体" w:hAnsi="宋体" w:eastAsia="宋体" w:cs="Times New Roman"/>
          <w:sz w:val="21"/>
          <w:szCs w:val="21"/>
          <w:highlight w:val="none"/>
          <w:u w:val="single"/>
        </w:rPr>
        <w:t xml:space="preserve">所有施工必须以发包人提供的图纸为准，发包人须向承包人提供经审查的有效图纸</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1.7 联络</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1.7.1 发包人和承包人应当在</w:t>
      </w:r>
      <w:r>
        <w:rPr>
          <w:rFonts w:ascii="宋体" w:hAnsi="宋体" w:eastAsia="宋体" w:cs="Times New Roman"/>
          <w:sz w:val="21"/>
          <w:szCs w:val="21"/>
          <w:highlight w:val="none"/>
          <w:u w:val="single"/>
        </w:rPr>
        <w:t xml:space="preserve"> 3 </w:t>
      </w:r>
      <w:r>
        <w:rPr>
          <w:rFonts w:ascii="宋体" w:hAnsi="宋体" w:eastAsia="宋体" w:cs="Times New Roman"/>
          <w:sz w:val="21"/>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1.7.2 发包人接收文件的地点：</w:t>
      </w:r>
      <w:r>
        <w:rPr>
          <w:rFonts w:ascii="宋体" w:hAnsi="宋体" w:eastAsia="宋体" w:cs="Times New Roman"/>
          <w:sz w:val="21"/>
          <w:szCs w:val="21"/>
          <w:highlight w:val="none"/>
          <w:u w:val="single"/>
        </w:rPr>
        <w:t xml:space="preserve">   施工现场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发包人指定的接收人为：</w:t>
      </w:r>
      <w:r>
        <w:rPr>
          <w:rFonts w:ascii="宋体" w:hAnsi="宋体" w:eastAsia="宋体" w:cs="Times New Roman"/>
          <w:sz w:val="21"/>
          <w:szCs w:val="21"/>
          <w:highlight w:val="none"/>
          <w:u w:val="single"/>
        </w:rPr>
        <w:t xml:space="preserve">      现场代表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承包人接收文件的地点：</w:t>
      </w:r>
      <w:r>
        <w:rPr>
          <w:rFonts w:ascii="宋体" w:hAnsi="宋体" w:eastAsia="宋体" w:cs="Times New Roman"/>
          <w:sz w:val="21"/>
          <w:szCs w:val="21"/>
          <w:highlight w:val="none"/>
          <w:u w:val="single"/>
        </w:rPr>
        <w:t xml:space="preserve">      施工现场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承包人指定的接收人为：</w:t>
      </w:r>
      <w:r>
        <w:rPr>
          <w:rFonts w:ascii="宋体" w:hAnsi="宋体" w:eastAsia="宋体" w:cs="Times New Roman"/>
          <w:sz w:val="21"/>
          <w:szCs w:val="21"/>
          <w:highlight w:val="none"/>
          <w:u w:val="single"/>
        </w:rPr>
        <w:t xml:space="preserve">     项目负责人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监理人接收文件的地点：</w:t>
      </w:r>
      <w:r>
        <w:rPr>
          <w:rFonts w:ascii="宋体" w:hAnsi="宋体" w:eastAsia="宋体" w:cs="Times New Roman"/>
          <w:sz w:val="21"/>
          <w:szCs w:val="21"/>
          <w:highlight w:val="none"/>
          <w:u w:val="single"/>
        </w:rPr>
        <w:t xml:space="preserve">      施工现场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sz w:val="21"/>
          <w:szCs w:val="21"/>
          <w:highlight w:val="none"/>
        </w:rPr>
        <w:t xml:space="preserve">监理人指定的接收人为：</w:t>
      </w:r>
      <w:r>
        <w:rPr>
          <w:rFonts w:ascii="宋体" w:hAnsi="宋体" w:eastAsia="宋体" w:cs="Times New Roman"/>
          <w:sz w:val="21"/>
          <w:szCs w:val="21"/>
          <w:highlight w:val="none"/>
          <w:u w:val="single"/>
        </w:rPr>
        <w:t xml:space="preserve">    总监理工程师     </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1.10 交通运输</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1.10.1 出入现场的权利</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关于出入现场的权利的约定：</w:t>
      </w:r>
      <w:r>
        <w:rPr>
          <w:rFonts w:hint="eastAsia" w:ascii="宋体" w:hAnsi="宋体" w:eastAsia="宋体" w:cs="Times New Roman"/>
          <w:sz w:val="21"/>
          <w:szCs w:val="21"/>
          <w:highlight w:val="none"/>
          <w:u w:val="single"/>
        </w:rPr>
        <w:t xml:space="preserve">根据施工需要，承包人负责取得出入施工现场所需的批准手续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1.10.3 场内交通</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关于场外交通和场内交通的边界的约定：</w:t>
      </w:r>
      <w:r>
        <w:rPr>
          <w:rFonts w:hint="eastAsia" w:ascii="宋体" w:hAnsi="宋体" w:eastAsia="宋体" w:cs="Times New Roman"/>
          <w:sz w:val="21"/>
          <w:szCs w:val="21"/>
          <w:highlight w:val="none"/>
          <w:u w:val="single"/>
        </w:rPr>
        <w:t xml:space="preserve">按通用条款及施工现场情况划定</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关于发包人向承包人免费提供满足工程施工需要的场内道路和交通设施的约定：</w:t>
      </w:r>
      <w:r>
        <w:rPr>
          <w:rFonts w:hint="eastAsia" w:ascii="宋体" w:hAnsi="宋体" w:eastAsia="宋体" w:cs="Times New Roman"/>
          <w:sz w:val="21"/>
          <w:szCs w:val="21"/>
          <w:highlight w:val="none"/>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1.10.4 超大件和超重件的运输</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运输超大件或超重件所需的道路和桥梁临时加固改造费用和其他有关费用由</w:t>
      </w:r>
      <w:r>
        <w:rPr>
          <w:rFonts w:ascii="宋体" w:hAnsi="宋体" w:eastAsia="宋体" w:cs="Times New Roman"/>
          <w:sz w:val="21"/>
          <w:szCs w:val="21"/>
          <w:highlight w:val="none"/>
          <w:u w:val="single"/>
        </w:rPr>
        <w:t xml:space="preserve"> 承包人</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承担。</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1.11 知识产权</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1.11.1 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 w:val="21"/>
          <w:szCs w:val="21"/>
          <w:highlight w:val="none"/>
          <w:u w:val="single"/>
        </w:rPr>
        <w:t xml:space="preserve">   发包人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关于发包人提供的上述文件的使用限制的要求：</w:t>
      </w:r>
      <w:r>
        <w:rPr>
          <w:rFonts w:hint="eastAsia" w:ascii="宋体" w:hAnsi="宋体" w:eastAsia="宋体" w:cs="Times New Roman"/>
          <w:sz w:val="21"/>
          <w:szCs w:val="21"/>
          <w:highlight w:val="none"/>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1.11.2 关于承包人为实施工程所编制文件的著作权的归属：</w:t>
      </w:r>
      <w:r>
        <w:rPr>
          <w:rFonts w:ascii="宋体" w:hAnsi="宋体" w:eastAsia="宋体" w:cs="Times New Roman"/>
          <w:sz w:val="21"/>
          <w:szCs w:val="21"/>
          <w:highlight w:val="none"/>
          <w:u w:val="single"/>
        </w:rPr>
        <w:t xml:space="preserve">  发包人  </w:t>
      </w:r>
      <w:r>
        <w:rPr>
          <w:rFonts w:ascii="宋体" w:hAnsi="宋体" w:eastAsia="宋体" w:cs="Times New Roman"/>
          <w:sz w:val="21"/>
          <w:szCs w:val="21"/>
          <w:highlight w:val="none"/>
        </w:rPr>
        <w:t xml:space="preserve">。</w:t>
      </w:r>
      <w:r/>
    </w:p>
    <w:p>
      <w:pPr>
        <w:ind w:firstLine="420"/>
        <w:spacing w:line="400" w:lineRule="exact"/>
        <w:rPr>
          <w:rFonts w:hint="eastAsia"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关于承包人提供的上述文件的使用限制的要求：</w:t>
      </w:r>
      <w:r>
        <w:rPr>
          <w:rFonts w:hint="eastAsia" w:ascii="宋体" w:hAnsi="宋体" w:eastAsia="宋体" w:cs="Times New Roman"/>
          <w:sz w:val="2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spacing w:line="400" w:lineRule="exact"/>
        <w:rPr>
          <w:rFonts w:ascii="宋体" w:hAnsi="宋体" w:eastAsia="宋体" w:cs="Times New Roman"/>
          <w:sz w:val="21"/>
          <w:szCs w:val="21"/>
          <w:highlight w:val="none"/>
        </w:rPr>
      </w:pPr>
      <w:r>
        <w:rPr>
          <w:rFonts w:hint="eastAsia" w:ascii="宋体" w:hAnsi="宋体" w:eastAsia="宋体" w:cs="Times New Roman"/>
          <w:sz w:val="21"/>
          <w:szCs w:val="21"/>
          <w:highlight w:val="none"/>
          <w:u w:val="single"/>
        </w:rPr>
        <w:t xml:space="preserve">承包人违反1.11.1以及1.11.2的约定的，需承担本合同总金额5%的违约金</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1.11.4 承包人在施工过程中所采用的专利、专有技术、技术秘密的使用费的承担方式：</w:t>
      </w:r>
      <w:r>
        <w:rPr>
          <w:rFonts w:hint="eastAsia" w:ascii="宋体" w:hAnsi="宋体" w:eastAsia="宋体" w:cs="Times New Roman"/>
          <w:sz w:val="21"/>
          <w:szCs w:val="21"/>
          <w:highlight w:val="none"/>
          <w:u w:val="single"/>
        </w:rPr>
        <w:t xml:space="preserve">承包人承担</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1.13 工程量清单错误的修正</w:t>
      </w:r>
      <w:r/>
    </w:p>
    <w:p>
      <w:pPr>
        <w:ind w:firstLine="422"/>
        <w:spacing w:line="400" w:lineRule="exact"/>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1.13.1 出现工程量清单错误时，是否调整合同价格：</w:t>
      </w:r>
      <w:r/>
    </w:p>
    <w:p>
      <w:pPr>
        <w:ind w:firstLine="422"/>
        <w:spacing w:line="400" w:lineRule="exact"/>
        <w:rPr>
          <w:rFonts w:ascii="Times New Roman" w:hAnsi="Times New Roman" w:eastAsia="宋体" w:cs="Times New Roman"/>
          <w:b/>
          <w:bCs/>
          <w:sz w:val="21"/>
          <w:szCs w:val="21"/>
          <w:highlight w:val="none"/>
          <w:u w:val="single"/>
        </w:rPr>
      </w:pPr>
      <w:r>
        <w:rPr>
          <w:rFonts w:ascii="Times New Roman" w:hAnsi="Times New Roman" w:eastAsia="宋体" w:cs="Times New Roman"/>
          <w:b/>
          <w:bCs/>
          <w:sz w:val="21"/>
          <w:szCs w:val="21"/>
          <w:highlight w:val="none"/>
          <w:u w:val="single"/>
        </w:rPr>
        <w:t xml:space="preserve">无论招标时工程量清单中项目特征描述是否完整或准确，发包人要求承包人的投标报价应为完成施工图纸的全部内容，若无相关设计变更，除本招标文件及施工合同中约定允许调整外</w:t>
      </w:r>
      <w:r>
        <w:rPr>
          <w:rFonts w:hint="eastAsia" w:ascii="Times New Roman" w:hAnsi="Times New Roman" w:eastAsia="宋体" w:cs="Times New Roman"/>
          <w:b/>
          <w:bCs/>
          <w:sz w:val="21"/>
          <w:szCs w:val="21"/>
          <w:highlight w:val="none"/>
          <w:u w:val="single"/>
        </w:rPr>
        <w:t xml:space="preserve">，</w:t>
      </w:r>
      <w:r>
        <w:rPr>
          <w:rFonts w:ascii="Times New Roman" w:hAnsi="Times New Roman" w:eastAsia="宋体" w:cs="Times New Roman"/>
          <w:b/>
          <w:bCs/>
          <w:sz w:val="21"/>
          <w:szCs w:val="21"/>
          <w:highlight w:val="none"/>
          <w:u w:val="single"/>
        </w:rPr>
        <w:t xml:space="preserve">中标的综合单价不予调整。</w:t>
      </w:r>
      <w:r/>
    </w:p>
    <w:p>
      <w:pPr>
        <w:ind w:firstLine="422"/>
        <w:spacing w:line="400" w:lineRule="exact"/>
        <w:rPr>
          <w:rFonts w:ascii="Times New Roman" w:hAnsi="Times New Roman" w:eastAsia="宋体" w:cs="Times New Roman"/>
          <w:b/>
          <w:bCs/>
          <w:sz w:val="21"/>
          <w:szCs w:val="21"/>
          <w:highlight w:val="none"/>
          <w:u w:val="single"/>
        </w:rPr>
      </w:pPr>
      <w:r>
        <w:rPr>
          <w:rFonts w:hint="eastAsia" w:ascii="Times New Roman" w:hAnsi="Times New Roman" w:eastAsia="宋体" w:cs="Times New Roman"/>
          <w:b/>
          <w:bCs/>
          <w:sz w:val="21"/>
          <w:szCs w:val="21"/>
          <w:highlight w:val="none"/>
          <w:u w:val="single"/>
        </w:rPr>
        <w:t xml:space="preserve">承包人在投标报价时，是以工程量清单并结合施工图进行报价，如工程量清单项目特征描述中不全面或未明确，但施工图中有明确做法，投标报价时已考虑施工图中的做法进行报价，如未考虑的，视为承包人优惠，其价格包括在其综合单价中。如项目特征与施工图做法不一致，项目特征中已有明确做法的，以项目特征描述报价。</w:t>
      </w:r>
      <w:r/>
    </w:p>
    <w:p>
      <w:pPr>
        <w:ind w:firstLine="422"/>
        <w:spacing w:line="400" w:lineRule="exact"/>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u w:val="single"/>
        </w:rPr>
        <w:t xml:space="preserve">工程量按实际完成的工程量结算。最终以发包人委托的有执业资格的工程造价咨询机构或</w:t>
      </w:r>
      <w:r>
        <w:rPr>
          <w:rFonts w:hint="eastAsia" w:ascii="Times New Roman" w:hAnsi="Times New Roman" w:eastAsia="宋体" w:cs="Times New Roman"/>
          <w:b/>
          <w:bCs/>
          <w:sz w:val="21"/>
          <w:szCs w:val="21"/>
          <w:highlight w:val="none"/>
          <w:u w:val="single"/>
        </w:rPr>
        <w:t xml:space="preserve">射阳县财政局</w:t>
      </w:r>
      <w:r>
        <w:rPr>
          <w:rFonts w:ascii="Times New Roman" w:hAnsi="Times New Roman" w:eastAsia="宋体" w:cs="Times New Roman"/>
          <w:b/>
          <w:bCs/>
          <w:sz w:val="21"/>
          <w:szCs w:val="21"/>
          <w:highlight w:val="none"/>
          <w:u w:val="single"/>
        </w:rPr>
        <w:t xml:space="preserve">审</w:t>
      </w:r>
      <w:r>
        <w:rPr>
          <w:rFonts w:hint="eastAsia" w:ascii="Times New Roman" w:hAnsi="Times New Roman" w:eastAsia="宋体" w:cs="Times New Roman"/>
          <w:b/>
          <w:bCs/>
          <w:sz w:val="21"/>
          <w:szCs w:val="21"/>
          <w:highlight w:val="none"/>
          <w:u w:val="single"/>
        </w:rPr>
        <w:t xml:space="preserve">计</w:t>
      </w:r>
      <w:r>
        <w:rPr>
          <w:rFonts w:ascii="Times New Roman" w:hAnsi="Times New Roman" w:eastAsia="宋体" w:cs="Times New Roman"/>
          <w:b/>
          <w:bCs/>
          <w:sz w:val="21"/>
          <w:szCs w:val="21"/>
          <w:highlight w:val="none"/>
          <w:u w:val="single"/>
        </w:rPr>
        <w:t xml:space="preserve">中心审核确认后的工程竣工结算价为准。其中，由承包人代交纳的相关规费等费用，在最终结算时凭缴费发票进入结算总价中。</w:t>
      </w:r>
      <w:r/>
    </w:p>
    <w:p>
      <w:pPr>
        <w:ind w:firstLine="422"/>
        <w:spacing w:line="400" w:lineRule="exact"/>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1.13.2允许调整合同价格的工程量偏差范围：</w:t>
      </w:r>
      <w:r/>
    </w:p>
    <w:p>
      <w:pPr>
        <w:ind w:firstLine="422"/>
        <w:spacing w:line="400" w:lineRule="exact"/>
        <w:rPr>
          <w:rFonts w:hint="eastAsia" w:ascii="Times New Roman" w:hAnsi="Times New Roman" w:eastAsia="宋体" w:cs="Times New Roman"/>
          <w:b/>
          <w:bCs/>
          <w:sz w:val="21"/>
          <w:szCs w:val="21"/>
          <w:highlight w:val="none"/>
          <w:u w:val="single"/>
        </w:rPr>
      </w:pPr>
      <w:r>
        <w:rPr>
          <w:rFonts w:hint="eastAsia" w:ascii="Times New Roman" w:hAnsi="Times New Roman" w:eastAsia="宋体" w:cs="Times New Roman"/>
          <w:b/>
          <w:bCs/>
          <w:sz w:val="21"/>
          <w:szCs w:val="21"/>
          <w:highlight w:val="none"/>
          <w:u w:val="single"/>
        </w:rPr>
        <w:t xml:space="preserve">（1）非承包人原因造成的工程变更（含设计变更）或其它不可预见的工程量；</w:t>
      </w:r>
      <w:r/>
    </w:p>
    <w:p>
      <w:pPr>
        <w:ind w:firstLine="422"/>
        <w:spacing w:line="400" w:lineRule="exact"/>
        <w:rPr>
          <w:rFonts w:hint="eastAsia" w:ascii="Times New Roman" w:hAnsi="Times New Roman" w:eastAsia="宋体" w:cs="Times New Roman"/>
          <w:b/>
          <w:bCs/>
          <w:sz w:val="21"/>
          <w:szCs w:val="21"/>
          <w:highlight w:val="none"/>
          <w:u w:val="single"/>
        </w:rPr>
      </w:pPr>
      <w:r>
        <w:rPr>
          <w:rFonts w:hint="eastAsia" w:ascii="Times New Roman" w:hAnsi="Times New Roman" w:eastAsia="宋体" w:cs="Times New Roman"/>
          <w:b/>
          <w:bCs/>
          <w:sz w:val="21"/>
          <w:szCs w:val="21"/>
          <w:highlight w:val="none"/>
          <w:u w:val="single"/>
        </w:rPr>
        <w:t xml:space="preserve">（2）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2. 发包人</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2.2 发包人代表</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发包人代表：</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姓    名：</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身份证号：</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职    务：</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联系电话：</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电子信箱：</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通信地址：</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发包人对发包人代表的授权范围如下：</w:t>
      </w:r>
      <w:r>
        <w:rPr>
          <w:rFonts w:ascii="宋体" w:hAnsi="宋体" w:eastAsia="宋体" w:cs="Times New Roman"/>
          <w:sz w:val="21"/>
          <w:szCs w:val="21"/>
          <w:highlight w:val="none"/>
          <w:u w:val="single"/>
        </w:rPr>
        <w:t xml:space="preserve">代表发包人负责整体工程协调管理、批准所有签证及变更方案实施</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2.4 施工现场、施工条件和基础资料的提供</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2.4.1 提供施工现场</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关于发包人移交施工现场的期限要求：</w:t>
      </w:r>
      <w:r>
        <w:rPr>
          <w:rFonts w:ascii="宋体" w:hAnsi="宋体" w:eastAsia="宋体" w:cs="Times New Roman"/>
          <w:sz w:val="21"/>
          <w:szCs w:val="21"/>
          <w:highlight w:val="none"/>
          <w:u w:val="single"/>
        </w:rPr>
        <w:t xml:space="preserve">合同签订后 3 日内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2.4.2 提供施工条件</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关于发包人应负责提供施工所需要的条件，包括：</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（1）发包人提供施工用水、用电接入点，施工用水、电由承包人现场单独挂表计量，费用由承包人负责，水、电管线搭拆费用、水电费（含线路损耗）及用水用电产生的事故责任由承包人自行承担；</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（2）协调处理施工场地周围地下管线和邻近建筑物、构筑（含文物保护建筑）、古树名木的保护工作；</w:t>
      </w:r>
      <w:r/>
    </w:p>
    <w:p>
      <w:pPr>
        <w:ind w:firstLine="420"/>
        <w:spacing w:line="400" w:lineRule="exact"/>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（3）施工现场场内交通条件，如不具备，则由承包人实施，并承担费用。</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2.5 资金来源证明及支付担保</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发包人提供资金来源证明的期限要求：</w:t>
      </w:r>
      <w:r>
        <w:rPr>
          <w:rFonts w:hint="eastAsia" w:ascii="宋体" w:hAnsi="宋体" w:eastAsia="宋体" w:cs="Times New Roman"/>
          <w:sz w:val="21"/>
          <w:szCs w:val="21"/>
          <w:highlight w:val="none"/>
          <w:u w:val="single"/>
        </w:rPr>
        <w:t xml:space="preserve">已提供</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发包人是否提供支付担保：</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是</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发包人提供支付担保的形式：</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3. 承包人</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3.1 承包人的一般义务</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（9）承包人提交的竣工资料的内容：</w:t>
      </w:r>
      <w:r>
        <w:rPr>
          <w:rFonts w:ascii="宋体" w:hAnsi="宋体" w:eastAsia="宋体" w:cs="Times New Roman"/>
          <w:sz w:val="21"/>
          <w:szCs w:val="21"/>
          <w:highlight w:val="none"/>
          <w:u w:val="single"/>
        </w:rPr>
        <w:t xml:space="preserve">  按发包人要求提交全套施工资料及竣工图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承包人需要提交的竣工资料套数：</w:t>
      </w:r>
      <w:r>
        <w:rPr>
          <w:rFonts w:ascii="宋体" w:hAnsi="宋体" w:eastAsia="宋体" w:cs="Times New Roman"/>
          <w:sz w:val="21"/>
          <w:szCs w:val="21"/>
          <w:highlight w:val="none"/>
          <w:u w:val="single"/>
        </w:rPr>
        <w:t xml:space="preserve">  竣工资料和竣工图肆套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承包人提交的竣工资料的费用承担：</w:t>
      </w:r>
      <w:r>
        <w:rPr>
          <w:rFonts w:ascii="宋体" w:hAnsi="宋体" w:eastAsia="宋体" w:cs="Times New Roman"/>
          <w:sz w:val="21"/>
          <w:szCs w:val="21"/>
          <w:highlight w:val="none"/>
          <w:u w:val="single"/>
        </w:rPr>
        <w:t xml:space="preserve">  由承包人负责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承包人提交的竣工资料移交时间：</w:t>
      </w:r>
      <w:r>
        <w:rPr>
          <w:rFonts w:ascii="宋体" w:hAnsi="宋体" w:eastAsia="宋体" w:cs="Times New Roman"/>
          <w:sz w:val="21"/>
          <w:szCs w:val="21"/>
          <w:highlight w:val="none"/>
          <w:u w:val="single"/>
        </w:rPr>
        <w:t xml:space="preserve">  工程竣工验收合格后3日内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承包人提交的竣工资料形式要求：</w:t>
      </w:r>
      <w:r>
        <w:rPr>
          <w:rFonts w:ascii="宋体" w:hAnsi="宋体" w:eastAsia="宋体" w:cs="Times New Roman"/>
          <w:sz w:val="21"/>
          <w:szCs w:val="21"/>
          <w:highlight w:val="none"/>
          <w:u w:val="single"/>
        </w:rPr>
        <w:t xml:space="preserve">   书面资料及电子档资料      </w:t>
      </w:r>
      <w:r>
        <w:rPr>
          <w:rFonts w:ascii="宋体" w:hAnsi="宋体" w:eastAsia="宋体" w:cs="Times New Roman"/>
          <w:sz w:val="21"/>
          <w:szCs w:val="21"/>
          <w:highlight w:val="none"/>
        </w:rPr>
        <w:t xml:space="preserve">。</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Times New Roman"/>
          <w:sz w:val="21"/>
          <w:szCs w:val="21"/>
          <w:highlight w:val="none"/>
          <w:u w:val="single"/>
          <w:lang w:val="en-US" w:eastAsia="zh-CN" w:bidi="ar-SA"/>
        </w:rPr>
      </w:pPr>
      <w:r>
        <w:rPr>
          <w:rFonts w:hint="default" w:ascii="宋体" w:hAnsi="宋体" w:eastAsia="宋体" w:cs="Times New Roman"/>
          <w:sz w:val="21"/>
          <w:szCs w:val="21"/>
          <w:highlight w:val="none"/>
          <w:lang w:val="en-US" w:eastAsia="zh-CN" w:bidi="ar-SA"/>
        </w:rPr>
        <w:t xml:space="preserve">（10）承包人应履行的其他义务：</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10.1承担施工安全保卫工作、夜间施工及非夜间施工照明的责任和要求：承包人在各种危险部位设置明显的安全警示标志，安全警示标志必须符合国家标准。</w:t>
      </w:r>
      <w:r>
        <w:rPr>
          <w:rFonts w:hint="default" w:ascii="宋体" w:hAnsi="宋体" w:eastAsia="宋体" w:cs="Times New Roman"/>
          <w:sz w:val="21"/>
          <w:szCs w:val="21"/>
          <w:highlight w:val="none"/>
          <w:u w:val="single"/>
          <w:lang w:val="en-US" w:eastAsia="zh-CN" w:bidi="ar-SA"/>
        </w:rPr>
        <w:t xml:space="preserve">安排专人24小时负责安全保卫工作，非夜间施工照明应注意安全要求，费用由承包人承担</w:t>
      </w:r>
      <w:r>
        <w:rPr>
          <w:rFonts w:hint="eastAsia" w:ascii="宋体" w:hAnsi="宋体" w:eastAsia="宋体" w:cs="Times New Roman"/>
          <w:sz w:val="21"/>
          <w:szCs w:val="21"/>
          <w:highlight w:val="none"/>
          <w:u w:val="single"/>
          <w:lang w:val="en-US" w:eastAsia="zh-CN" w:bidi="ar-SA"/>
        </w:rPr>
        <w:t xml:space="preserve">。</w:t>
      </w:r>
      <w:r>
        <w:rPr>
          <w:rFonts w:hint="eastAsia" w:ascii="宋体" w:hAnsi="宋体" w:eastAsia="宋体" w:cs="宋体"/>
          <w:sz w:val="21"/>
          <w:szCs w:val="21"/>
          <w:highlight w:val="none"/>
          <w:u w:val="single"/>
          <w:lang w:val="en-US" w:eastAsia="zh-CN" w:bidi="ar-SA"/>
        </w:rPr>
        <w:t xml:space="preserve">如发生安全事故，责任概由承包人承担，并按招标文件的相关约定要求进行处罚。</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10.3已完工程成品保护的特殊要求及费用承担：已竣工工程未交付发包人之前，负责已完成工程的保护工作，所需费用含在合同价内。</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10.4承包人必须对施工场地周围地下管线和邻近建筑物、构筑物、</w:t>
      </w:r>
      <w:r>
        <w:rPr>
          <w:rFonts w:hint="default" w:ascii="宋体" w:hAnsi="宋体" w:eastAsia="宋体" w:cs="Times New Roman"/>
          <w:sz w:val="21"/>
          <w:szCs w:val="21"/>
          <w:highlight w:val="none"/>
          <w:u w:val="single"/>
          <w:lang w:val="en-US" w:eastAsia="zh-CN" w:bidi="ar-SA"/>
        </w:rPr>
        <w:t xml:space="preserve">古树名木</w:t>
      </w:r>
      <w:r>
        <w:rPr>
          <w:rFonts w:hint="eastAsia" w:ascii="宋体" w:hAnsi="宋体" w:eastAsia="宋体" w:cs="宋体"/>
          <w:sz w:val="21"/>
          <w:szCs w:val="21"/>
          <w:highlight w:val="none"/>
          <w:u w:val="single"/>
          <w:lang w:val="en-US" w:eastAsia="zh-CN" w:bidi="ar-SA"/>
        </w:rPr>
        <w:t xml:space="preserve">进行保护，费用由承包人负责；如因承包人没有及时报告和保护而造成的一切经济损失和法律责任由承包人承担。</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10.5施工场地清洁卫生的要求：按文明工地标准，施工现场材料堆放要整齐，并有遮盖，不得扬尘，机械停放有序，符合清洁卫生要求，承担因自身原因违反有关规定造成的损失和罚款。</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10.6双方约定承包人应做的其他工作：施工场地要设立标语、标牌，做到文明施工，树立企业形象，主动接受社会监督和有关部门的管理。</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10.7承包人在本工程竣工验收后七日内拆除所有临时设施，并清运出现场，费用由承包人负责。否则，如发生相关费用由发包人在工程竣工结算价款中扣除。</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10.8如发包人代扣代缴本工程应由承包人缴纳的各种费用，承包人必须履行发包人要求的各项手续，费用由承包人负责。</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10.9承包人无条件服从发包人管理工作的要求。自行协调与其它专业工程施工承包人（如有）之间的矛盾，如发生相关费用，由承包人自行承担。同时施工过程中遇到的地方矛盾及由此发生的费用由承包人自行负责。</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Times New Roman"/>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10.10</w:t>
      </w:r>
      <w:r>
        <w:rPr>
          <w:rFonts w:hint="default" w:ascii="宋体" w:hAnsi="宋体" w:eastAsia="宋体" w:cs="Times New Roman"/>
          <w:sz w:val="21"/>
          <w:szCs w:val="21"/>
          <w:highlight w:val="none"/>
          <w:u w:val="single"/>
          <w:lang w:val="en-US" w:eastAsia="zh-CN" w:bidi="ar-SA"/>
        </w:rPr>
        <w:t xml:space="preserve">本工程向建设主管部门办理的工程施工许可手续</w:t>
      </w:r>
      <w:r>
        <w:rPr>
          <w:rFonts w:hint="eastAsia" w:ascii="宋体" w:hAnsi="宋体" w:eastAsia="宋体" w:cs="Times New Roman"/>
          <w:sz w:val="21"/>
          <w:szCs w:val="21"/>
          <w:highlight w:val="none"/>
          <w:u w:val="single"/>
          <w:lang w:val="en-US" w:eastAsia="zh-CN" w:bidi="ar-SA"/>
        </w:rPr>
        <w:t xml:space="preserve">、</w:t>
      </w:r>
      <w:r>
        <w:rPr>
          <w:rFonts w:hint="eastAsia" w:ascii="宋体" w:hAnsi="宋体" w:eastAsia="宋体" w:cs="宋体"/>
          <w:sz w:val="21"/>
          <w:szCs w:val="21"/>
          <w:highlight w:val="none"/>
          <w:u w:val="single"/>
          <w:lang w:val="en-US" w:eastAsia="zh-CN" w:bidi="ar-SA"/>
        </w:rPr>
        <w:t xml:space="preserve">质监手续及其它施工所需证件等</w:t>
      </w:r>
      <w:r>
        <w:rPr>
          <w:rFonts w:hint="default" w:ascii="宋体" w:hAnsi="宋体" w:eastAsia="宋体" w:cs="Times New Roman"/>
          <w:sz w:val="21"/>
          <w:szCs w:val="21"/>
          <w:highlight w:val="none"/>
          <w:u w:val="single"/>
          <w:lang w:val="en-US" w:eastAsia="zh-CN" w:bidi="ar-SA"/>
        </w:rPr>
        <w:t xml:space="preserve">，由承包人代为办理，发包人协助，费用按规定承担</w:t>
      </w:r>
      <w:r>
        <w:rPr>
          <w:rFonts w:hint="eastAsia" w:ascii="宋体" w:hAnsi="宋体" w:eastAsia="宋体" w:cs="Times New Roman"/>
          <w:sz w:val="21"/>
          <w:szCs w:val="21"/>
          <w:highlight w:val="none"/>
          <w:u w:val="single"/>
          <w:lang w:val="en-US" w:eastAsia="zh-CN" w:bidi="ar-SA"/>
        </w:rPr>
        <w:t xml:space="preserve">。</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10.11、承包人进场后，必须编制施工方案，做好技术交底。方案经监理工程师审批合格后方可进行施工</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single"/>
          <w:lang w:val="en-US" w:eastAsia="zh-CN" w:bidi="ar-SA"/>
        </w:rPr>
        <w:t xml:space="preserve">10.12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r/>
    </w:p>
    <w:p>
      <w:pPr>
        <w:ind w:firstLine="422"/>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t xml:space="preserve">10.13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ind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宋体"/>
          <w:sz w:val="21"/>
          <w:szCs w:val="21"/>
          <w:highlight w:val="none"/>
          <w:u w:val="single"/>
          <w:lang w:val="en-US" w:eastAsia="zh-CN" w:bidi="ar-SA"/>
        </w:rPr>
      </w:pPr>
      <w:r>
        <w:rPr>
          <w:rFonts w:hint="default" w:ascii="宋体" w:hAnsi="宋体" w:eastAsia="宋体" w:cs="宋体"/>
          <w:sz w:val="21"/>
          <w:szCs w:val="21"/>
          <w:highlight w:val="none"/>
          <w:u w:val="single"/>
          <w:lang w:val="en-US" w:eastAsia="zh-CN" w:bidi="ar-SA"/>
        </w:rPr>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3.2 项目经理</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3.2.1 项目经理：</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姓    名：</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lang w:val="en-US" w:eastAsia="zh-CN"/>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身份证号：</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lang w:val="en-US" w:eastAsia="zh-CN"/>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建造师执业资格等级：</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lang w:val="en-US" w:eastAsia="zh-CN"/>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建造师注册证书号：</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lang w:val="en-US" w:eastAsia="zh-CN"/>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建造师执业印章号：</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lang w:val="en-US" w:eastAsia="zh-CN"/>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安全生产考核合格证书号：</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联系电话：</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电子信箱：</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sz w:val="21"/>
          <w:szCs w:val="21"/>
          <w:highlight w:val="none"/>
        </w:rPr>
        <w:t xml:space="preserve">通信地址：</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承包人对项目经理的授权范围如下：</w:t>
      </w:r>
      <w:r>
        <w:rPr>
          <w:rFonts w:ascii="宋体" w:hAnsi="宋体" w:eastAsia="宋体" w:cs="Times New Roman"/>
          <w:sz w:val="21"/>
          <w:szCs w:val="21"/>
          <w:highlight w:val="none"/>
          <w:u w:val="single"/>
        </w:rPr>
        <w:t xml:space="preserve">代表承包方全面负责施工合同的履行</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关于项目经理每月在施工现场的时间要求：</w:t>
      </w:r>
      <w:r>
        <w:rPr>
          <w:rFonts w:ascii="宋体" w:hAnsi="宋体" w:eastAsia="宋体" w:cs="Times New Roman"/>
          <w:sz w:val="21"/>
          <w:szCs w:val="21"/>
          <w:highlight w:val="none"/>
          <w:u w:val="single"/>
        </w:rPr>
        <w:t xml:space="preserve">该工程施工过程中项目经理和投标时确认的项目部人员必须常驻现场实施施工管理</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承包人未提交劳动合同，以及没有为项目经理缴纳社会保险证明的违约责任：</w:t>
      </w:r>
      <w:r>
        <w:rPr>
          <w:rFonts w:hint="eastAsia" w:ascii="宋体" w:hAnsi="宋体" w:eastAsia="宋体" w:cs="Times New Roman"/>
          <w:sz w:val="21"/>
          <w:szCs w:val="21"/>
          <w:highlight w:val="none"/>
          <w:u w:val="single"/>
        </w:rPr>
        <w:t xml:space="preserve">经发包人提出后，承包人未整改的，发包人有权终止合同，没收全部履约保证金</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项目经理未经批准，擅自离开施工现场的违约责任：</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w:t>
      </w:r>
      <w:r>
        <w:rPr>
          <w:rFonts w:hint="eastAsia" w:ascii="宋体" w:hAnsi="宋体" w:eastAsia="宋体" w:cs="Times New Roman"/>
          <w:b/>
          <w:color w:val="ff6600"/>
          <w:sz w:val="21"/>
          <w:szCs w:val="21"/>
          <w:highlight w:val="none"/>
          <w:u w:val="single"/>
        </w:rPr>
        <w:t xml:space="preserve">2</w:t>
      </w:r>
      <w:r>
        <w:rPr>
          <w:rFonts w:ascii="宋体" w:hAnsi="宋体" w:eastAsia="宋体" w:cs="Times New Roman"/>
          <w:b/>
          <w:color w:val="ff6600"/>
          <w:sz w:val="21"/>
          <w:szCs w:val="21"/>
          <w:highlight w:val="none"/>
          <w:u w:val="single"/>
        </w:rPr>
        <w:t xml:space="preserve">000.00元</w:t>
      </w:r>
      <w:r>
        <w:rPr>
          <w:rFonts w:hint="eastAsia" w:ascii="宋体" w:hAnsi="宋体" w:eastAsia="宋体" w:cs="Times New Roman"/>
          <w:sz w:val="21"/>
          <w:szCs w:val="21"/>
          <w:highlight w:val="none"/>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3.2.3 承包人擅自更换项目经理的违约责任：</w:t>
      </w:r>
      <w:r>
        <w:rPr>
          <w:rFonts w:ascii="宋体" w:hAnsi="宋体" w:eastAsia="宋体" w:cs="Times New Roman"/>
          <w:sz w:val="21"/>
          <w:szCs w:val="21"/>
          <w:highlight w:val="none"/>
          <w:u w:val="single"/>
        </w:rPr>
        <w:t xml:space="preserve">未经发包人同意，发包人可终止合同</w:t>
      </w:r>
      <w:r>
        <w:rPr>
          <w:rFonts w:hint="eastAsia" w:ascii="宋体" w:hAnsi="宋体" w:eastAsia="宋体" w:cs="Times New Roman"/>
          <w:sz w:val="21"/>
          <w:szCs w:val="21"/>
          <w:highlight w:val="none"/>
          <w:u w:val="single"/>
        </w:rPr>
        <w:t xml:space="preserve">，并要求承包人支付合同总价2%违约金，给发包人造成损失的还需赔偿发包人的损失</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sz w:val="21"/>
          <w:szCs w:val="21"/>
          <w:highlight w:val="none"/>
        </w:rPr>
        <w:t xml:space="preserve">3.2.4 承包人无正当理由拒绝更换项目经理的违约责任：</w:t>
      </w:r>
      <w:r>
        <w:rPr>
          <w:rFonts w:hint="eastAsia" w:ascii="宋体" w:hAnsi="宋体" w:eastAsia="宋体" w:cs="Times New Roman"/>
          <w:sz w:val="21"/>
          <w:szCs w:val="21"/>
          <w:highlight w:val="none"/>
          <w:u w:val="single"/>
        </w:rPr>
        <w:t xml:space="preserve">发包人可终止合同，并要求承包人支付合同总价2%违约金，给发包人造成损失的还需赔偿发包人的损失</w:t>
      </w:r>
      <w:r>
        <w:rPr>
          <w:rFonts w:hint="eastAsia"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3.3 承包人人员</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3.3.1 承包人提交项目管理机构及施工现场管理人员安排报告的期限：</w:t>
      </w:r>
      <w:r>
        <w:rPr>
          <w:rFonts w:ascii="宋体" w:hAnsi="宋体" w:eastAsia="宋体" w:cs="Times New Roman"/>
          <w:sz w:val="21"/>
          <w:szCs w:val="21"/>
          <w:highlight w:val="none"/>
          <w:u w:val="single"/>
        </w:rPr>
        <w:t xml:space="preserve"> 进场 3 日内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施工现场主要管理人员：技术负责人</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，质检员</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，施工员</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，安全员</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3.3.3 承包人无正当理由拒绝撤换主要施工管理人员的违约责任：</w:t>
      </w:r>
      <w:r>
        <w:rPr>
          <w:rFonts w:hint="eastAsia" w:ascii="宋体" w:hAnsi="宋体" w:eastAsia="宋体" w:cs="Times New Roman"/>
          <w:sz w:val="21"/>
          <w:szCs w:val="21"/>
          <w:highlight w:val="none"/>
          <w:u w:val="single"/>
        </w:rPr>
        <w:t xml:space="preserve">发包人可终止合同，并要求承包人支付合同总价2%违约金，给发包人造成损失的还需赔偿发包人的损失。</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3.3.4 承包人主要施工管理人员离开施工现场的批准要求：</w:t>
      </w:r>
      <w:r>
        <w:rPr>
          <w:rFonts w:ascii="宋体" w:hAnsi="宋体" w:eastAsia="宋体" w:cs="Times New Roman"/>
          <w:sz w:val="21"/>
          <w:szCs w:val="21"/>
          <w:highlight w:val="none"/>
          <w:u w:val="single"/>
        </w:rPr>
        <w:t xml:space="preserve">中途施工管理人员需离岗必须履行书面请假手续并经发包人同意。</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3.3.5承包人擅自更换主要施工管理人员的违约责任：</w:t>
      </w:r>
      <w:r>
        <w:rPr>
          <w:rFonts w:ascii="宋体" w:hAnsi="宋体" w:eastAsia="宋体" w:cs="Times New Roman"/>
          <w:sz w:val="21"/>
          <w:szCs w:val="21"/>
          <w:highlight w:val="none"/>
          <w:u w:val="single"/>
        </w:rPr>
        <w:t xml:space="preserve">未经发包人同意，发包人可终止合同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3.3.6承包人主要施工管理人员擅自离开施工现场的违约责任：</w:t>
      </w:r>
      <w:r>
        <w:rPr>
          <w:rFonts w:ascii="宋体" w:hAnsi="宋体" w:eastAsia="宋体" w:cs="Times New Roman"/>
          <w:sz w:val="21"/>
          <w:szCs w:val="21"/>
          <w:highlight w:val="none"/>
          <w:u w:val="single"/>
        </w:rPr>
        <w:t xml:space="preserve">若未经发包人同意而擅自离岗的，将处以每人每天</w:t>
      </w:r>
      <w:r>
        <w:rPr>
          <w:rFonts w:ascii="宋体" w:hAnsi="宋体" w:eastAsia="宋体" w:cs="Times New Roman"/>
          <w:b/>
          <w:color w:val="ff6600"/>
          <w:sz w:val="21"/>
          <w:szCs w:val="21"/>
          <w:highlight w:val="none"/>
          <w:u w:val="single"/>
        </w:rPr>
        <w:t xml:space="preserve"> </w:t>
      </w:r>
      <w:r>
        <w:rPr>
          <w:rFonts w:hint="eastAsia" w:ascii="宋体" w:hAnsi="宋体" w:eastAsia="宋体" w:cs="Times New Roman"/>
          <w:b/>
          <w:color w:val="ff6600"/>
          <w:sz w:val="21"/>
          <w:szCs w:val="21"/>
          <w:highlight w:val="none"/>
          <w:u w:val="single"/>
        </w:rPr>
        <w:t xml:space="preserve">2</w:t>
      </w:r>
      <w:r>
        <w:rPr>
          <w:rFonts w:ascii="宋体" w:hAnsi="宋体" w:eastAsia="宋体" w:cs="Times New Roman"/>
          <w:b/>
          <w:color w:val="ff6600"/>
          <w:sz w:val="21"/>
          <w:szCs w:val="21"/>
          <w:highlight w:val="none"/>
          <w:u w:val="single"/>
        </w:rPr>
        <w:t xml:space="preserve">000.00 元</w:t>
      </w:r>
      <w:r>
        <w:rPr>
          <w:rFonts w:ascii="宋体" w:hAnsi="宋体" w:eastAsia="宋体" w:cs="Times New Roman"/>
          <w:sz w:val="21"/>
          <w:szCs w:val="21"/>
          <w:highlight w:val="none"/>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2"/>
        <w:spacing w:line="400" w:lineRule="exact"/>
        <w:rPr>
          <w:rFonts w:ascii="宋体" w:hAnsi="宋体" w:eastAsia="宋体" w:cs="Times New Roman"/>
          <w:color w:val="000000"/>
          <w:sz w:val="21"/>
          <w:szCs w:val="21"/>
          <w:highlight w:val="none"/>
        </w:rPr>
      </w:pPr>
      <w:r>
        <w:rPr>
          <w:rFonts w:ascii="宋体" w:hAnsi="宋体" w:eastAsia="宋体" w:cs="Times New Roman"/>
          <w:b/>
          <w:sz w:val="21"/>
          <w:szCs w:val="21"/>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3.5 分包</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3.5.1 分包的一般约定</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禁止分包的工程包括：</w:t>
      </w:r>
      <w:r>
        <w:rPr>
          <w:rFonts w:ascii="宋体" w:hAnsi="宋体" w:eastAsia="宋体" w:cs="Times New Roman"/>
          <w:sz w:val="21"/>
          <w:szCs w:val="21"/>
          <w:highlight w:val="none"/>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主体结构、关键性工作的范围：</w:t>
      </w:r>
      <w:r>
        <w:rPr>
          <w:rFonts w:ascii="宋体" w:hAnsi="宋体" w:eastAsia="宋体" w:cs="Times New Roman"/>
          <w:sz w:val="21"/>
          <w:szCs w:val="21"/>
          <w:highlight w:val="none"/>
          <w:u w:val="single"/>
        </w:rPr>
        <w:t xml:space="preserve">  主体工程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3.5.2 分包的确定</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允许分包的专业工程包括：</w:t>
      </w:r>
      <w:r>
        <w:rPr>
          <w:rFonts w:ascii="宋体" w:hAnsi="宋体" w:eastAsia="宋体" w:cs="Times New Roman"/>
          <w:sz w:val="21"/>
          <w:szCs w:val="21"/>
          <w:highlight w:val="none"/>
          <w:u w:val="single"/>
        </w:rPr>
        <w:t xml:space="preserve">除有主体结构、关键性工作之外的专业工程，如不具备相应资质的，应当分包给具有相应资质的施工单位，并征得发包人的书面同意</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其他关于分包的约定：</w:t>
      </w:r>
      <w:r>
        <w:rPr>
          <w:rFonts w:ascii="宋体" w:hAnsi="宋体" w:eastAsia="宋体" w:cs="Times New Roman"/>
          <w:sz w:val="21"/>
          <w:szCs w:val="21"/>
          <w:highlight w:val="none"/>
          <w:u w:val="single"/>
        </w:rPr>
        <w:t xml:space="preserve">  对于发包人进行的专业分包项目，承包人须对安全、质量、工程进度进行分包管理。</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3.5.4 分包合同价款</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关于分包合同价款支付的约定：</w:t>
      </w:r>
      <w:r>
        <w:rPr>
          <w:rFonts w:ascii="宋体" w:hAnsi="宋体" w:eastAsia="宋体" w:cs="Times New Roman"/>
          <w:sz w:val="21"/>
          <w:szCs w:val="21"/>
          <w:highlight w:val="none"/>
          <w:u w:val="single"/>
        </w:rPr>
        <w:t xml:space="preserve">   按分包合同约定   </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3.6 工程照管与成品、半成品保护</w:t>
      </w:r>
      <w:r/>
    </w:p>
    <w:p>
      <w:pPr>
        <w:ind w:firstLine="420"/>
        <w:spacing w:line="400" w:lineRule="exact"/>
        <w:rPr>
          <w:rFonts w:ascii="宋体" w:hAnsi="宋体" w:eastAsia="宋体" w:cs="Times New Roman"/>
          <w:color w:val="000000"/>
          <w:sz w:val="21"/>
          <w:szCs w:val="21"/>
          <w:highlight w:val="none"/>
          <w:u w:val="single"/>
        </w:rPr>
      </w:pPr>
      <w:r>
        <w:rPr>
          <w:rFonts w:ascii="宋体" w:hAnsi="宋体" w:eastAsia="宋体" w:cs="Times New Roman"/>
          <w:sz w:val="21"/>
          <w:szCs w:val="21"/>
          <w:highlight w:val="none"/>
        </w:rPr>
        <w:t xml:space="preserve">承包人负责照管工程及工程相关的材料、工程设备的起始时间：</w:t>
      </w:r>
      <w:r>
        <w:rPr>
          <w:rFonts w:ascii="宋体" w:hAnsi="宋体" w:eastAsia="宋体" w:cs="Times New Roman"/>
          <w:sz w:val="21"/>
          <w:szCs w:val="21"/>
          <w:highlight w:val="none"/>
          <w:u w:val="single"/>
        </w:rPr>
        <w:t xml:space="preserve">进场直至施工完成交付使用，费用由承包人承担</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3.7 履约担保</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承包人是否提供履约担保：</w:t>
      </w:r>
      <w:r>
        <w:rPr>
          <w:rFonts w:ascii="宋体" w:hAnsi="宋体" w:eastAsia="宋体" w:cs="Times New Roman"/>
          <w:sz w:val="21"/>
          <w:szCs w:val="21"/>
          <w:highlight w:val="none"/>
          <w:u w:val="single"/>
        </w:rPr>
        <w:t xml:space="preserve">    是    </w:t>
      </w:r>
      <w:r>
        <w:rPr>
          <w:rFonts w:ascii="宋体" w:hAnsi="宋体" w:eastAsia="宋体" w:cs="Times New Roman"/>
          <w:sz w:val="21"/>
          <w:szCs w:val="21"/>
          <w:highlight w:val="none"/>
        </w:rPr>
        <w:t xml:space="preserve">。</w:t>
      </w:r>
      <w:r/>
    </w:p>
    <w:p>
      <w:pPr>
        <w:ind w:firstLine="422"/>
        <w:spacing w:line="400" w:lineRule="exact"/>
        <w:rPr>
          <w:rFonts w:ascii="宋体" w:hAnsi="宋体" w:eastAsia="宋体" w:cs="Times New Roman"/>
          <w:sz w:val="21"/>
          <w:szCs w:val="21"/>
          <w:highlight w:val="none"/>
          <w:u w:val="single"/>
        </w:rPr>
      </w:pPr>
      <w:r>
        <w:rPr>
          <w:rFonts w:ascii="宋体" w:hAnsi="宋体" w:eastAsia="宋体" w:cs="Times New Roman"/>
          <w:b/>
          <w:bCs/>
          <w:sz w:val="21"/>
          <w:szCs w:val="21"/>
          <w:highlight w:val="none"/>
        </w:rPr>
        <w:t xml:space="preserve">承包人提供履约担保的形式、金额及期限的：</w:t>
      </w:r>
      <w:r>
        <w:rPr>
          <w:rFonts w:hint="eastAsia" w:ascii="宋体" w:hAnsi="宋体" w:eastAsia="宋体" w:cs="Times New Roman"/>
          <w:sz w:val="21"/>
          <w:szCs w:val="21"/>
          <w:highlight w:val="none"/>
          <w:u w:val="single"/>
        </w:rPr>
        <w:t xml:space="preserve">按招标文件约定。</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4. 监理人</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4.1 监理人的一般规定</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关于监理人的监理内容：</w:t>
      </w:r>
      <w:r>
        <w:rPr>
          <w:rFonts w:ascii="宋体" w:hAnsi="宋体" w:eastAsia="宋体" w:cs="Times New Roman"/>
          <w:sz w:val="21"/>
          <w:szCs w:val="21"/>
          <w:highlight w:val="none"/>
          <w:u w:val="single"/>
        </w:rPr>
        <w:t xml:space="preserve">监理人</w:t>
      </w:r>
      <w:r>
        <w:rPr>
          <w:rFonts w:hint="eastAsia" w:ascii="宋体" w:hAnsi="宋体" w:eastAsia="宋体" w:cs="Times New Roman"/>
          <w:sz w:val="21"/>
          <w:szCs w:val="21"/>
          <w:highlight w:val="none"/>
          <w:u w:val="single"/>
        </w:rPr>
        <w:t xml:space="preserve">受</w:t>
      </w:r>
      <w:r>
        <w:rPr>
          <w:rFonts w:ascii="宋体" w:hAnsi="宋体" w:eastAsia="宋体" w:cs="Times New Roman"/>
          <w:sz w:val="21"/>
          <w:szCs w:val="21"/>
          <w:highlight w:val="none"/>
          <w:u w:val="single"/>
        </w:rPr>
        <w:t xml:space="preserve">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关于监理人的监理权限：</w:t>
      </w:r>
      <w:r>
        <w:rPr>
          <w:rFonts w:ascii="宋体" w:hAnsi="宋体" w:eastAsia="宋体" w:cs="Times New Roman"/>
          <w:sz w:val="21"/>
          <w:szCs w:val="21"/>
          <w:highlight w:val="none"/>
          <w:u w:val="single"/>
        </w:rPr>
        <w:t xml:space="preserve">根据《建设工程监理合同》约定》</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关于监理人在施工现场的办公场所、生活场所的提供和费用承担的约定：</w:t>
      </w:r>
      <w:r>
        <w:rPr>
          <w:rFonts w:ascii="宋体" w:hAnsi="宋体" w:eastAsia="宋体" w:cs="Times New Roman"/>
          <w:sz w:val="21"/>
          <w:szCs w:val="21"/>
          <w:highlight w:val="none"/>
          <w:u w:val="single"/>
        </w:rPr>
        <w:t xml:space="preserve"> 由承包人提供，相关费用包含在签约合同价中</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4.2 监理人员</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总监理工程师：</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姓    名：</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职    务：</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监理工程师执业资格证书号：</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联系电话：</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电子信箱：</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通信地址：</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关于监理人的其他约定：</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4.4 商定或确定</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在发包人和承包人不能通过协商达成一致意见时，发包人授权监理人对以下事项进行确定：</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按通用条款执行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5. 工程质量</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5.1 质量要求</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5.1.1 特殊质量标准和要求：</w:t>
      </w:r>
      <w:r/>
    </w:p>
    <w:p>
      <w:pPr>
        <w:ind w:firstLine="420"/>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（1）本工程质量标准为国家“合格”标准，合同质量目标以承包人投标时承诺的质量目标为</w:t>
      </w:r>
      <w:r>
        <w:rPr>
          <w:rFonts w:hint="eastAsia" w:ascii="宋体" w:hAnsi="宋体" w:eastAsia="宋体" w:cs="Times New Roman"/>
          <w:sz w:val="21"/>
          <w:szCs w:val="21"/>
          <w:highlight w:val="none"/>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（3）外购土质量要求：</w:t>
      </w:r>
      <w:r/>
    </w:p>
    <w:p>
      <w:pPr>
        <w:ind w:firstLine="420"/>
        <w:spacing w:line="400" w:lineRule="exact"/>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①本项目</w:t>
      </w:r>
      <w:r>
        <w:rPr>
          <w:rFonts w:ascii="宋体" w:hAnsi="宋体" w:eastAsia="宋体" w:cs="Times New Roman"/>
          <w:sz w:val="21"/>
          <w:szCs w:val="21"/>
          <w:highlight w:val="none"/>
        </w:rPr>
        <w:t xml:space="preserve">设计的外购土方由承包人自行购买并运送至项目实施场地，土</w:t>
      </w:r>
      <w:r>
        <w:rPr>
          <w:rFonts w:hint="eastAsia" w:ascii="宋体" w:hAnsi="宋体" w:eastAsia="宋体" w:cs="Times New Roman"/>
          <w:sz w:val="21"/>
          <w:szCs w:val="21"/>
          <w:highlight w:val="none"/>
        </w:rPr>
        <w:t xml:space="preserve">源</w:t>
      </w:r>
      <w:r>
        <w:rPr>
          <w:rFonts w:ascii="宋体" w:hAnsi="宋体" w:eastAsia="宋体" w:cs="Times New Roman"/>
          <w:sz w:val="21"/>
          <w:szCs w:val="21"/>
          <w:highlight w:val="none"/>
        </w:rPr>
        <w:t xml:space="preserve">质量由承包人自行承担，如无法达到</w:t>
      </w:r>
      <w:r>
        <w:rPr>
          <w:rFonts w:hint="eastAsia" w:ascii="宋体" w:hAnsi="宋体" w:eastAsia="宋体" w:cs="Times New Roman"/>
          <w:sz w:val="21"/>
          <w:szCs w:val="21"/>
          <w:highlight w:val="none"/>
        </w:rPr>
        <w:t xml:space="preserve">发包人</w:t>
      </w:r>
      <w:r>
        <w:rPr>
          <w:rFonts w:ascii="宋体" w:hAnsi="宋体" w:eastAsia="宋体" w:cs="Times New Roman"/>
          <w:sz w:val="21"/>
          <w:szCs w:val="21"/>
          <w:highlight w:val="none"/>
        </w:rPr>
        <w:t xml:space="preserve">要求的，发包人有权要求承包人无条件进行更换</w:t>
      </w:r>
      <w:r>
        <w:rPr>
          <w:rFonts w:hint="eastAsia" w:ascii="宋体" w:hAnsi="宋体" w:eastAsia="宋体" w:cs="Times New Roman"/>
          <w:sz w:val="21"/>
          <w:szCs w:val="21"/>
          <w:highlight w:val="none"/>
        </w:rPr>
        <w:t xml:space="preserve">。涉及</w:t>
      </w:r>
      <w:r>
        <w:rPr>
          <w:rFonts w:ascii="宋体" w:hAnsi="宋体" w:eastAsia="宋体" w:cs="Times New Roman"/>
          <w:sz w:val="21"/>
          <w:szCs w:val="21"/>
          <w:highlight w:val="none"/>
        </w:rPr>
        <w:t xml:space="preserve">土方开挖回填的，需</w:t>
      </w:r>
      <w:r>
        <w:rPr>
          <w:rFonts w:hint="eastAsia" w:ascii="宋体" w:hAnsi="宋体" w:eastAsia="宋体" w:cs="Times New Roman"/>
          <w:sz w:val="21"/>
          <w:szCs w:val="21"/>
          <w:highlight w:val="none"/>
        </w:rPr>
        <w:t xml:space="preserve">由跟踪审计（如有）、监理公司、发包人、承包人等共同进行测量确定。</w:t>
      </w:r>
      <w:r/>
    </w:p>
    <w:p>
      <w:pPr>
        <w:ind w:firstLine="420"/>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②承包人接到发包人的开工通知书后方可施工，在施工前需对原状地面标高进行测量确定的，应在场地清表前通知发包人、监理公司共同测量，如测量前擅自擅自清表或改变原状地形地貌的，所有土方工程量不予结算。</w:t>
      </w:r>
      <w:r/>
    </w:p>
    <w:p>
      <w:pPr>
        <w:ind w:firstLine="420"/>
        <w:spacing w:line="400" w:lineRule="exact"/>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③该工程施工中未经发包方同意不得在</w:t>
      </w:r>
      <w:r>
        <w:rPr>
          <w:rFonts w:hint="eastAsia" w:ascii="宋体" w:hAnsi="宋体" w:eastAsia="宋体" w:cs="Times New Roman"/>
          <w:sz w:val="21"/>
          <w:szCs w:val="21"/>
          <w:highlight w:val="none"/>
          <w:lang w:eastAsia="zh-CN"/>
        </w:rPr>
        <w:t xml:space="preserve">四明</w:t>
      </w:r>
      <w:r>
        <w:rPr>
          <w:rFonts w:hint="eastAsia" w:ascii="宋体" w:hAnsi="宋体" w:eastAsia="宋体" w:cs="Times New Roman"/>
          <w:sz w:val="21"/>
          <w:szCs w:val="21"/>
          <w:highlight w:val="none"/>
        </w:rPr>
        <w:t xml:space="preserve">镇境内取土，严禁在红线范围内取土。如擅自取土，则按实际取土量的5倍处罚，并恢复原状。承包人进场施工时，有看管施工现场土方等现有资源的义务，凡因承包人看管不力造成国有资源流失的，相关费用由承包人承担。</w:t>
      </w:r>
      <w:r/>
    </w:p>
    <w:p>
      <w:pPr>
        <w:ind w:firstLine="420"/>
        <w:spacing w:line="400" w:lineRule="exact"/>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4</w:t>
      </w: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质量管理：承包人须严格按照设计图纸、质量标准、验收规范等组织施工，接受发包人、监理单位的检查。若发生工序、检验批等验收不符合质量目标要求的，每发生一次接受发包人以每次2000元的经济处罚；若发生分项工程验收不符合质量目标要求的，每发生一次接受发包人以每次2</w:t>
      </w:r>
      <w:r>
        <w:rPr>
          <w:rFonts w:hint="eastAsia" w:ascii="宋体" w:hAnsi="宋体" w:eastAsia="宋体" w:cs="Times New Roman"/>
          <w:sz w:val="21"/>
          <w:szCs w:val="21"/>
          <w:highlight w:val="none"/>
        </w:rPr>
        <w:t xml:space="preserve">000元的经济处罚；若发生分部工程验收不符合质量目标要求的，每发生一次接受发包人以每次4000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w:t>
      </w:r>
      <w:r>
        <w:rPr>
          <w:rFonts w:hint="eastAsia" w:ascii="宋体" w:hAnsi="宋体" w:eastAsia="宋体" w:cs="Times New Roman"/>
          <w:sz w:val="21"/>
          <w:szCs w:val="21"/>
          <w:highlight w:val="none"/>
        </w:rPr>
        <w:t xml:space="preserve">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2000元处罚，承包人必须在发包人处罚决定后3日内以现金形式交由发包人。</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关于工程奖项的约定：</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6. 安全文明施工与环境保护</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6.1 安全文明施工</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6.1.1 项目安全生产的达标目标及相应事项的约定：</w:t>
      </w:r>
      <w:r/>
    </w:p>
    <w:p>
      <w:pPr>
        <w:ind w:firstLine="422"/>
        <w:spacing w:line="400" w:lineRule="exact"/>
        <w:rPr>
          <w:rFonts w:ascii="宋体" w:hAnsi="宋体" w:eastAsia="宋体" w:cs="Times New Roman"/>
          <w:b/>
          <w:bCs/>
          <w:sz w:val="21"/>
          <w:szCs w:val="21"/>
          <w:highlight w:val="none"/>
          <w:u w:val="single"/>
        </w:rPr>
      </w:pPr>
      <w:r>
        <w:rPr>
          <w:rFonts w:ascii="宋体" w:hAnsi="宋体" w:eastAsia="宋体" w:cs="Times New Roman"/>
          <w:b/>
          <w:bCs/>
          <w:sz w:val="21"/>
          <w:szCs w:val="21"/>
          <w:highlight w:val="none"/>
          <w:u w:val="single"/>
        </w:rPr>
        <w:t xml:space="preserve">①承包人必须遵守江苏省建设厅及盐城市建设主管部门颁布的《建设工程施工安全管理规定》和《建设工程文明施工管理规定》。</w:t>
      </w:r>
      <w:r/>
    </w:p>
    <w:p>
      <w:pPr>
        <w:ind w:firstLine="422"/>
        <w:spacing w:line="400" w:lineRule="exact"/>
        <w:rPr>
          <w:rFonts w:ascii="宋体" w:hAnsi="宋体" w:eastAsia="宋体" w:cs="Times New Roman"/>
          <w:b/>
          <w:bCs/>
          <w:sz w:val="21"/>
          <w:szCs w:val="21"/>
          <w:highlight w:val="none"/>
          <w:u w:val="single"/>
        </w:rPr>
      </w:pPr>
      <w:r>
        <w:rPr>
          <w:rFonts w:ascii="宋体" w:hAnsi="宋体" w:eastAsia="宋体" w:cs="Times New Roman"/>
          <w:b/>
          <w:bCs/>
          <w:sz w:val="21"/>
          <w:szCs w:val="21"/>
          <w:highlight w:val="none"/>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2"/>
        <w:spacing w:line="400" w:lineRule="exact"/>
        <w:rPr>
          <w:rFonts w:ascii="宋体" w:hAnsi="宋体" w:eastAsia="宋体" w:cs="Times New Roman"/>
          <w:b/>
          <w:bCs/>
          <w:sz w:val="21"/>
          <w:szCs w:val="21"/>
          <w:highlight w:val="none"/>
          <w:u w:val="single"/>
        </w:rPr>
      </w:pPr>
      <w:r>
        <w:rPr>
          <w:rFonts w:ascii="宋体" w:hAnsi="宋体" w:eastAsia="宋体" w:cs="Times New Roman"/>
          <w:b/>
          <w:bCs/>
          <w:sz w:val="21"/>
          <w:szCs w:val="21"/>
          <w:highlight w:val="none"/>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2"/>
        <w:spacing w:line="400" w:lineRule="exact"/>
        <w:rPr>
          <w:rFonts w:ascii="宋体" w:hAnsi="宋体" w:eastAsia="宋体" w:cs="Times New Roman"/>
          <w:b/>
          <w:bCs/>
          <w:sz w:val="21"/>
          <w:szCs w:val="21"/>
          <w:highlight w:val="none"/>
          <w:u w:val="single"/>
        </w:rPr>
      </w:pPr>
      <w:r>
        <w:rPr>
          <w:rFonts w:ascii="宋体" w:hAnsi="宋体" w:eastAsia="宋体" w:cs="Times New Roman"/>
          <w:b/>
          <w:bCs/>
          <w:sz w:val="21"/>
          <w:szCs w:val="21"/>
          <w:highlight w:val="none"/>
          <w:u w:val="single"/>
        </w:rPr>
        <w:t xml:space="preserve">④本工程施工期间发生的一切安</w:t>
      </w:r>
      <w:r>
        <w:rPr>
          <w:rFonts w:ascii="宋体" w:hAnsi="宋体" w:eastAsia="宋体" w:cs="Times New Roman"/>
          <w:b/>
          <w:bCs/>
          <w:sz w:val="21"/>
          <w:szCs w:val="21"/>
          <w:highlight w:val="none"/>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2"/>
        <w:spacing w:line="400" w:lineRule="exact"/>
        <w:rPr>
          <w:rFonts w:ascii="宋体" w:hAnsi="宋体" w:eastAsia="宋体" w:cs="Times New Roman"/>
          <w:b/>
          <w:bCs/>
          <w:sz w:val="21"/>
          <w:szCs w:val="21"/>
          <w:highlight w:val="none"/>
          <w:u w:val="single"/>
        </w:rPr>
      </w:pPr>
      <w:r>
        <w:rPr>
          <w:rFonts w:ascii="宋体" w:hAnsi="宋体" w:eastAsia="宋体" w:cs="Times New Roman"/>
          <w:b/>
          <w:bCs/>
          <w:sz w:val="21"/>
          <w:szCs w:val="21"/>
          <w:highlight w:val="none"/>
          <w:u w:val="single"/>
        </w:rPr>
        <w:t xml:space="preserve">⑤施工过程中如遇地下管线、电缆等破坏须及时修复，其修复费用、修复过程中或未及时修复而发生的一切安全责任，均由施工方自行承担。</w:t>
      </w:r>
      <w:r/>
    </w:p>
    <w:p>
      <w:pPr>
        <w:ind w:firstLine="422"/>
        <w:spacing w:line="400" w:lineRule="exact"/>
        <w:rPr>
          <w:rFonts w:ascii="宋体" w:hAnsi="宋体" w:eastAsia="宋体" w:cs="宋体"/>
          <w:b/>
          <w:bCs/>
          <w:sz w:val="21"/>
          <w:szCs w:val="21"/>
          <w:highlight w:val="none"/>
          <w:u w:val="single"/>
        </w:rPr>
      </w:pPr>
      <w:r>
        <w:rPr>
          <w:rFonts w:ascii="宋体" w:hAnsi="宋体" w:eastAsia="宋体" w:cs="Times New Roman"/>
          <w:b/>
          <w:bCs/>
          <w:sz w:val="21"/>
          <w:szCs w:val="21"/>
          <w:highlight w:val="none"/>
          <w:u w:val="single"/>
        </w:rPr>
        <w:t xml:space="preserve">⑥承包人应保障施工现场过往车辆及行人的安全，对安全生产负全责。</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6.1.4 关于治安保卫的特别约定：</w:t>
      </w:r>
      <w:r>
        <w:rPr>
          <w:rFonts w:ascii="宋体" w:hAnsi="宋体" w:eastAsia="宋体" w:cs="Times New Roman"/>
          <w:sz w:val="21"/>
          <w:szCs w:val="21"/>
          <w:highlight w:val="none"/>
          <w:u w:val="single"/>
        </w:rPr>
        <w:t xml:space="preserve">   按通用条款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关于编制施工场地治安管理计划的约定：</w:t>
      </w:r>
      <w:r>
        <w:rPr>
          <w:rFonts w:ascii="宋体" w:hAnsi="宋体" w:eastAsia="宋体" w:cs="Times New Roman"/>
          <w:sz w:val="21"/>
          <w:szCs w:val="21"/>
          <w:highlight w:val="none"/>
          <w:u w:val="single"/>
        </w:rPr>
        <w:t xml:space="preserve">  按通用条款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6.1.5 文明施工</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合同当事人对文明施工的要求：</w:t>
      </w:r>
      <w:r/>
    </w:p>
    <w:p>
      <w:pPr>
        <w:ind w:firstLine="422"/>
        <w:spacing w:line="400" w:lineRule="exact"/>
        <w:rPr>
          <w:rFonts w:hint="eastAsia" w:ascii="宋体" w:hAnsi="宋体" w:eastAsia="宋体" w:cs="Times New Roman"/>
          <w:b/>
          <w:bCs/>
          <w:sz w:val="21"/>
          <w:szCs w:val="21"/>
          <w:highlight w:val="none"/>
          <w:u w:val="single"/>
        </w:rPr>
      </w:pPr>
      <w:r>
        <w:rPr>
          <w:rFonts w:hint="eastAsia" w:ascii="宋体" w:hAnsi="宋体" w:eastAsia="宋体" w:cs="Times New Roman"/>
          <w:b/>
          <w:bCs/>
          <w:sz w:val="21"/>
          <w:szCs w:val="21"/>
          <w:highlight w:val="none"/>
          <w:u w:val="single"/>
        </w:rPr>
        <w:t xml:space="preserve">6.1.5.1</w:t>
      </w:r>
      <w:r>
        <w:rPr>
          <w:rFonts w:ascii="宋体" w:hAnsi="宋体" w:eastAsia="宋体" w:cs="Times New Roman"/>
          <w:b/>
          <w:bCs/>
          <w:sz w:val="21"/>
          <w:szCs w:val="21"/>
          <w:highlight w:val="none"/>
          <w:u w:val="single"/>
        </w:rPr>
        <w:t xml:space="preserve"> </w:t>
      </w:r>
      <w:r>
        <w:rPr>
          <w:rFonts w:hint="eastAsia" w:ascii="宋体" w:hAnsi="宋体" w:eastAsia="宋体" w:cs="Times New Roman"/>
          <w:b/>
          <w:bCs/>
          <w:sz w:val="21"/>
          <w:szCs w:val="21"/>
          <w:highlight w:val="none"/>
          <w:u w:val="single"/>
        </w:rPr>
        <w:t xml:space="preserve">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2"/>
        <w:spacing w:line="400" w:lineRule="exact"/>
        <w:rPr>
          <w:rFonts w:hint="eastAsia" w:ascii="宋体" w:hAnsi="宋体" w:eastAsia="宋体" w:cs="Times New Roman"/>
          <w:b/>
          <w:bCs/>
          <w:sz w:val="21"/>
          <w:szCs w:val="21"/>
          <w:highlight w:val="none"/>
          <w:u w:val="single"/>
        </w:rPr>
      </w:pPr>
      <w:r>
        <w:rPr>
          <w:rFonts w:hint="eastAsia" w:ascii="宋体" w:hAnsi="宋体" w:eastAsia="宋体" w:cs="Times New Roman"/>
          <w:b/>
          <w:bCs/>
          <w:sz w:val="21"/>
          <w:szCs w:val="21"/>
          <w:highlight w:val="none"/>
          <w:u w:val="single"/>
        </w:rPr>
        <w:t xml:space="preserve">6.1.5.2</w:t>
      </w:r>
      <w:r>
        <w:rPr>
          <w:rFonts w:ascii="宋体" w:hAnsi="宋体" w:eastAsia="宋体" w:cs="Times New Roman"/>
          <w:b/>
          <w:bCs/>
          <w:sz w:val="21"/>
          <w:szCs w:val="21"/>
          <w:highlight w:val="none"/>
          <w:u w:val="single"/>
        </w:rPr>
        <w:t xml:space="preserve"> </w:t>
      </w:r>
      <w:r>
        <w:rPr>
          <w:rFonts w:hint="eastAsia" w:ascii="宋体" w:hAnsi="宋体" w:eastAsia="宋体" w:cs="Times New Roman"/>
          <w:b/>
          <w:bCs/>
          <w:sz w:val="21"/>
          <w:szCs w:val="21"/>
          <w:highlight w:val="none"/>
          <w:u w:val="single"/>
        </w:rPr>
        <w:t xml:space="preserve">承包人在施工中污染周围环境、施工噪音干扰他人等所引起的政府职能部门罚款或停工整改或引起周围居民纠纷和索赔时，其所有发生的费用与损失将全部由承包人自行承担。</w:t>
      </w:r>
      <w:r/>
    </w:p>
    <w:p>
      <w:pPr>
        <w:ind w:firstLine="422"/>
        <w:spacing w:line="400" w:lineRule="exact"/>
        <w:rPr>
          <w:rFonts w:hint="eastAsia" w:ascii="宋体" w:hAnsi="宋体" w:eastAsia="宋体" w:cs="Times New Roman"/>
          <w:b/>
          <w:bCs/>
          <w:sz w:val="21"/>
          <w:szCs w:val="21"/>
          <w:highlight w:val="none"/>
          <w:u w:val="single"/>
        </w:rPr>
      </w:pPr>
      <w:r>
        <w:rPr>
          <w:rFonts w:hint="eastAsia" w:ascii="宋体" w:hAnsi="宋体" w:eastAsia="宋体" w:cs="Times New Roman"/>
          <w:b/>
          <w:bCs/>
          <w:sz w:val="21"/>
          <w:szCs w:val="21"/>
          <w:highlight w:val="none"/>
          <w:u w:val="single"/>
        </w:rPr>
        <w:t xml:space="preserve">6.1.5.3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w:t>
      </w:r>
      <w:r>
        <w:rPr>
          <w:rFonts w:ascii="宋体" w:hAnsi="宋体" w:eastAsia="宋体" w:cs="Times New Roman"/>
          <w:b/>
          <w:bCs/>
          <w:sz w:val="21"/>
          <w:szCs w:val="21"/>
          <w:highlight w:val="none"/>
          <w:u w:val="single"/>
        </w:rPr>
        <w:t xml:space="preserve">.00</w:t>
      </w:r>
      <w:r>
        <w:rPr>
          <w:rFonts w:hint="eastAsia" w:ascii="宋体" w:hAnsi="宋体" w:eastAsia="宋体" w:cs="Times New Roman"/>
          <w:b/>
          <w:bCs/>
          <w:sz w:val="21"/>
          <w:szCs w:val="21"/>
          <w:highlight w:val="none"/>
          <w:u w:val="single"/>
        </w:rPr>
        <w:t xml:space="preserve">元的罚金。承包人必须遵守江苏省建设厅及盐城市建设主管部门颁布的《建设工程施工安全管理规定》和《建设工程文明施工管理规定》。</w:t>
      </w:r>
      <w:r/>
    </w:p>
    <w:p>
      <w:pPr>
        <w:ind w:firstLine="422"/>
        <w:spacing w:line="400" w:lineRule="exact"/>
        <w:rPr>
          <w:rFonts w:hint="eastAsia" w:ascii="宋体" w:hAnsi="宋体" w:eastAsia="宋体" w:cs="Times New Roman"/>
          <w:b/>
          <w:bCs/>
          <w:sz w:val="21"/>
          <w:szCs w:val="21"/>
          <w:highlight w:val="none"/>
          <w:u w:val="single"/>
        </w:rPr>
      </w:pPr>
      <w:r>
        <w:rPr>
          <w:rFonts w:hint="eastAsia" w:ascii="宋体" w:hAnsi="宋体" w:eastAsia="宋体" w:cs="Times New Roman"/>
          <w:b/>
          <w:bCs/>
          <w:sz w:val="21"/>
          <w:szCs w:val="21"/>
          <w:highlight w:val="none"/>
          <w:u w:val="single"/>
        </w:rPr>
        <w:t xml:space="preserve">6.1.5.4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2"/>
        <w:spacing w:line="400" w:lineRule="exact"/>
        <w:rPr>
          <w:rFonts w:hint="eastAsia" w:ascii="宋体" w:hAnsi="宋体" w:eastAsia="宋体" w:cs="Times New Roman"/>
          <w:b/>
          <w:bCs/>
          <w:sz w:val="21"/>
          <w:szCs w:val="21"/>
          <w:highlight w:val="none"/>
          <w:u w:val="single"/>
        </w:rPr>
      </w:pPr>
      <w:r>
        <w:rPr>
          <w:rFonts w:hint="eastAsia" w:ascii="宋体" w:hAnsi="宋体" w:eastAsia="宋体" w:cs="Times New Roman"/>
          <w:b/>
          <w:bCs/>
          <w:sz w:val="21"/>
          <w:szCs w:val="21"/>
          <w:highlight w:val="none"/>
          <w:u w:val="single"/>
        </w:rPr>
        <w:t xml:space="preserve">6.1.5.5严禁在施工现场焚烧垃圾，如发现一次，可按照合同总价0.2%对承包人处以违约金。进入施工现场的所有施工人员必须带好安全帽，如发现有一人次进入施工现场未带安全帽，发包人则按50元</w:t>
      </w:r>
      <w:r>
        <w:rPr>
          <w:rFonts w:ascii="宋体" w:hAnsi="宋体" w:eastAsia="宋体" w:cs="Times New Roman"/>
          <w:b/>
          <w:bCs/>
          <w:sz w:val="21"/>
          <w:szCs w:val="21"/>
          <w:highlight w:val="none"/>
          <w:u w:val="single"/>
        </w:rPr>
        <w:t xml:space="preserve">/</w:t>
      </w:r>
      <w:r>
        <w:rPr>
          <w:rFonts w:hint="eastAsia" w:ascii="宋体" w:hAnsi="宋体" w:eastAsia="宋体" w:cs="Times New Roman"/>
          <w:b/>
          <w:bCs/>
          <w:sz w:val="21"/>
          <w:szCs w:val="21"/>
          <w:highlight w:val="none"/>
          <w:u w:val="single"/>
        </w:rPr>
        <w:t xml:space="preserve">人次对承包人处以违约金，如一天发现3人以上进入施工现场未带安全帽，发包人则按200元</w:t>
      </w:r>
      <w:r>
        <w:rPr>
          <w:rFonts w:ascii="宋体" w:hAnsi="宋体" w:eastAsia="宋体" w:cs="Times New Roman"/>
          <w:b/>
          <w:bCs/>
          <w:sz w:val="21"/>
          <w:szCs w:val="21"/>
          <w:highlight w:val="none"/>
          <w:u w:val="single"/>
        </w:rPr>
        <w:t xml:space="preserve">/</w:t>
      </w:r>
      <w:r>
        <w:rPr>
          <w:rFonts w:hint="eastAsia" w:ascii="宋体" w:hAnsi="宋体" w:eastAsia="宋体" w:cs="Times New Roman"/>
          <w:b/>
          <w:bCs/>
          <w:sz w:val="21"/>
          <w:szCs w:val="21"/>
          <w:highlight w:val="none"/>
          <w:u w:val="single"/>
        </w:rPr>
        <w:t xml:space="preserve">人次对承包人处以违约金。</w:t>
      </w:r>
      <w:r/>
    </w:p>
    <w:p>
      <w:pPr>
        <w:ind w:firstLine="422"/>
        <w:spacing w:line="400" w:lineRule="exact"/>
        <w:rPr>
          <w:rFonts w:hint="eastAsia" w:ascii="宋体" w:hAnsi="宋体" w:eastAsia="宋体" w:cs="Times New Roman"/>
          <w:b/>
          <w:bCs/>
          <w:sz w:val="21"/>
          <w:szCs w:val="21"/>
          <w:highlight w:val="none"/>
          <w:u w:val="single"/>
        </w:rPr>
      </w:pPr>
      <w:r>
        <w:rPr>
          <w:rFonts w:hint="eastAsia" w:ascii="宋体" w:hAnsi="宋体" w:eastAsia="宋体" w:cs="Times New Roman"/>
          <w:b/>
          <w:bCs/>
          <w:sz w:val="21"/>
          <w:szCs w:val="21"/>
          <w:highlight w:val="none"/>
          <w:u w:val="single"/>
        </w:rPr>
        <w:t xml:space="preserve">6.1.5.6承包人不得在施工现场发生打架、斗殴、偷窃行为，发生一次，发包人可对承包人处1000元/次违约金。</w:t>
      </w:r>
      <w:r/>
    </w:p>
    <w:p>
      <w:pPr>
        <w:ind w:firstLine="422"/>
        <w:spacing w:line="400" w:lineRule="exact"/>
        <w:rPr>
          <w:rFonts w:hint="eastAsia" w:ascii="宋体" w:hAnsi="宋体" w:eastAsia="宋体" w:cs="Times New Roman"/>
          <w:b/>
          <w:bCs/>
          <w:sz w:val="21"/>
          <w:szCs w:val="21"/>
          <w:highlight w:val="none"/>
          <w:u w:val="single"/>
        </w:rPr>
      </w:pPr>
      <w:r>
        <w:rPr>
          <w:rFonts w:hint="eastAsia" w:ascii="宋体" w:hAnsi="宋体" w:eastAsia="宋体" w:cs="Times New Roman"/>
          <w:b/>
          <w:bCs/>
          <w:sz w:val="21"/>
          <w:szCs w:val="21"/>
          <w:highlight w:val="none"/>
          <w:u w:val="single"/>
        </w:rPr>
        <w:t xml:space="preserve">6.1.5.7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2"/>
        <w:spacing w:line="400" w:lineRule="exact"/>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u w:val="single"/>
        </w:rPr>
        <w:t xml:space="preserve">6.1.5.8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6.1.6 关于安全文明施工费支付比例和支付期限的约定：本工程安全文明施工费不单独支付，包含在工程款中支付，详见12.4.1约定。</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7. 工期和进度</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7.1 施工组织设计</w:t>
      </w:r>
      <w:r/>
    </w:p>
    <w:p>
      <w:pPr>
        <w:ind w:firstLine="420"/>
        <w:spacing w:line="400" w:lineRule="exact"/>
        <w:rPr>
          <w:rFonts w:ascii="宋体" w:hAnsi="宋体" w:eastAsia="宋体" w:cs="Times New Roman"/>
          <w:b/>
          <w:sz w:val="21"/>
          <w:szCs w:val="21"/>
          <w:highlight w:val="none"/>
        </w:rPr>
      </w:pPr>
      <w:r>
        <w:rPr>
          <w:rFonts w:ascii="宋体" w:hAnsi="宋体" w:eastAsia="宋体" w:cs="Times New Roman"/>
          <w:sz w:val="21"/>
          <w:szCs w:val="21"/>
          <w:highlight w:val="none"/>
        </w:rPr>
        <w:t xml:space="preserve">7.1.1 合同当事人约定的施工组织设计应包括的其他内容：</w:t>
      </w:r>
      <w:r>
        <w:rPr>
          <w:rFonts w:hint="eastAsia" w:ascii="宋体" w:hAnsi="宋体" w:eastAsia="宋体" w:cs="Times New Roman"/>
          <w:sz w:val="21"/>
          <w:szCs w:val="21"/>
          <w:highlight w:val="none"/>
          <w:u w:val="single"/>
        </w:rPr>
        <w:t xml:space="preserve">按通用条款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7.1.2 施工组织设计的提交和修改</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承包人提交详细施工组织设计的期限的约定：</w:t>
      </w:r>
      <w:r>
        <w:rPr>
          <w:rFonts w:ascii="宋体" w:hAnsi="宋体" w:eastAsia="宋体" w:cs="Times New Roman"/>
          <w:sz w:val="21"/>
          <w:szCs w:val="21"/>
          <w:highlight w:val="none"/>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sz w:val="21"/>
          <w:szCs w:val="21"/>
          <w:highlight w:val="none"/>
        </w:rPr>
        <w:t xml:space="preserve">发包人和监理人在收到详细的施工组织设计后确认或提出修改意见的期限：</w:t>
      </w:r>
      <w:r>
        <w:rPr>
          <w:rFonts w:ascii="宋体" w:hAnsi="宋体" w:eastAsia="宋体" w:cs="Times New Roman"/>
          <w:sz w:val="21"/>
          <w:szCs w:val="21"/>
          <w:highlight w:val="none"/>
          <w:u w:val="single"/>
        </w:rPr>
        <w:t xml:space="preserve">  3 </w:t>
      </w:r>
      <w:r>
        <w:rPr>
          <w:rFonts w:ascii="宋体" w:hAnsi="宋体" w:eastAsia="宋体" w:cs="Times New Roman"/>
          <w:sz w:val="21"/>
          <w:szCs w:val="21"/>
          <w:highlight w:val="none"/>
        </w:rPr>
        <w:t xml:space="preserve">天。</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7.2 施工进度计划</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7.2.2 施工进度计划的修订</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发包人和监理人在收到修订的施工进度计划后确认或提出修改意见的期限：</w:t>
      </w:r>
      <w:r>
        <w:rPr>
          <w:rFonts w:ascii="宋体" w:hAnsi="宋体" w:eastAsia="宋体" w:cs="Times New Roman"/>
          <w:sz w:val="21"/>
          <w:szCs w:val="21"/>
          <w:highlight w:val="none"/>
          <w:u w:val="single"/>
        </w:rPr>
        <w:t xml:space="preserve">  3  </w:t>
      </w:r>
      <w:r>
        <w:rPr>
          <w:rFonts w:ascii="宋体" w:hAnsi="宋体" w:eastAsia="宋体" w:cs="Times New Roman"/>
          <w:sz w:val="21"/>
          <w:szCs w:val="21"/>
          <w:highlight w:val="none"/>
        </w:rPr>
        <w:t xml:space="preserve">天。</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7.3 开工</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7.3.1 开工准备</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关于承包人提交工程开工报审表的期限：</w:t>
      </w:r>
      <w:r>
        <w:rPr>
          <w:rFonts w:ascii="宋体" w:hAnsi="宋体" w:eastAsia="宋体" w:cs="Times New Roman"/>
          <w:sz w:val="21"/>
          <w:szCs w:val="21"/>
          <w:highlight w:val="none"/>
          <w:u w:val="single"/>
        </w:rPr>
        <w:t xml:space="preserve">计划开工日期前3天提交开工报审表或开工报告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关于发包人应完成的其他开工准备工作及期限：</w:t>
      </w:r>
      <w:r>
        <w:rPr>
          <w:rFonts w:ascii="宋体" w:hAnsi="宋体" w:eastAsia="宋体" w:cs="Times New Roman"/>
          <w:sz w:val="21"/>
          <w:szCs w:val="21"/>
          <w:highlight w:val="none"/>
          <w:u w:val="single"/>
        </w:rPr>
        <w:t xml:space="preserve">应明确开工前 3 日内，配合承包人将施工所需的水、电接至施工场地；开工前提供工程地质和地下管线资料；办理的施工所需证件、批件；交验水准点与坐标控制点交验</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关于承包人应完成的其他开工准备工作及期限：</w:t>
      </w:r>
      <w:r>
        <w:rPr>
          <w:rFonts w:ascii="宋体" w:hAnsi="宋体" w:eastAsia="宋体" w:cs="Times New Roman"/>
          <w:sz w:val="21"/>
          <w:szCs w:val="21"/>
          <w:highlight w:val="none"/>
          <w:u w:val="single"/>
        </w:rPr>
        <w:t xml:space="preserve">开工前必须向发包人和总包单位提供施工进度计划、材料清单、材料进场计划、劳动力计划。</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7.3.2开工通知</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sz w:val="21"/>
          <w:szCs w:val="21"/>
          <w:highlight w:val="none"/>
        </w:rPr>
        <w:t xml:space="preserve">因发包人原因造成监理人未能在计划开工日期之日起</w:t>
      </w:r>
      <w:r>
        <w:rPr>
          <w:rFonts w:ascii="宋体" w:hAnsi="宋体" w:eastAsia="宋体" w:cs="Times New Roman"/>
          <w:sz w:val="21"/>
          <w:szCs w:val="21"/>
          <w:highlight w:val="none"/>
          <w:u w:val="single"/>
        </w:rPr>
        <w:t xml:space="preserve"> 30 </w:t>
      </w:r>
      <w:r>
        <w:rPr>
          <w:rFonts w:ascii="宋体" w:hAnsi="宋体" w:eastAsia="宋体" w:cs="Times New Roman"/>
          <w:sz w:val="21"/>
          <w:szCs w:val="21"/>
          <w:highlight w:val="none"/>
        </w:rPr>
        <w:t xml:space="preserve">天内发出开工通知的，承包人有权提出价格调整要求，或者解除合同。</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7.4 测量放线</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7.4.1发包人通过监理人向承包人提供测量基准点、基准线和水准点及其书面资料的期限：</w:t>
      </w:r>
      <w:r>
        <w:rPr>
          <w:rFonts w:ascii="宋体" w:hAnsi="宋体" w:eastAsia="宋体" w:cs="Times New Roman"/>
          <w:sz w:val="21"/>
          <w:szCs w:val="21"/>
          <w:highlight w:val="none"/>
          <w:u w:val="single"/>
        </w:rPr>
        <w:t xml:space="preserve">开工前现场交验</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7.5 工期延误</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7.5.1 因发包人原因导致工期延误</w:t>
      </w:r>
      <w:r/>
    </w:p>
    <w:p>
      <w:pPr>
        <w:ind w:right="-153"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t xml:space="preserve">因发包人原因导致工期延误的其他情形</w:t>
      </w:r>
      <w:r/>
    </w:p>
    <w:p>
      <w:pPr>
        <w:ind w:right="-153" w:firstLine="420"/>
        <w:jc w:val="both"/>
        <w:spacing w:after="0" w:line="400" w:lineRule="exact"/>
        <w:widowControl w:val="off"/>
        <w:tabs>
          <w:tab w:val="left" w:pos="0" w:leader="none"/>
          <w:tab w:val="left" w:pos="540" w:leader="none"/>
          <w:tab w:val="left" w:pos="720" w:leader="none"/>
          <w:tab w:val="left" w:pos="4140" w:leader="none"/>
          <w:tab w:val="left" w:pos="5400" w:leader="none"/>
          <w:tab w:val="left" w:pos="8460" w:leader="none"/>
        </w:tabs>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u w:val="single"/>
          <w:lang w:val="en-US" w:eastAsia="zh-CN" w:bidi="ar-SA"/>
        </w:rPr>
        <w:t xml:space="preserve">①</w:t>
      </w:r>
      <w:r>
        <w:rPr>
          <w:rFonts w:hint="default" w:ascii="宋体" w:hAnsi="宋体" w:eastAsia="宋体" w:cs="Times New Roman"/>
          <w:sz w:val="21"/>
          <w:szCs w:val="21"/>
          <w:highlight w:val="none"/>
          <w:u w:val="single"/>
          <w:lang w:val="en-US" w:eastAsia="zh-CN" w:bidi="ar-SA"/>
        </w:rPr>
        <w:t xml:space="preserve">一周内非承包方原因停电、停水累计达8小时以上；</w:t>
      </w:r>
      <w:r>
        <w:rPr>
          <w:rFonts w:hint="eastAsia" w:ascii="宋体" w:hAnsi="宋体" w:eastAsia="宋体" w:cs="宋体"/>
          <w:sz w:val="21"/>
          <w:szCs w:val="21"/>
          <w:highlight w:val="none"/>
          <w:u w:val="single"/>
          <w:lang w:val="en-US" w:eastAsia="zh-CN" w:bidi="ar-SA"/>
        </w:rPr>
        <w:t xml:space="preserve">②</w:t>
      </w:r>
      <w:r>
        <w:rPr>
          <w:rFonts w:hint="default" w:ascii="宋体" w:hAnsi="宋体" w:eastAsia="宋体" w:cs="Times New Roman"/>
          <w:sz w:val="21"/>
          <w:szCs w:val="21"/>
          <w:highlight w:val="none"/>
          <w:u w:val="single"/>
          <w:lang w:val="en-US" w:eastAsia="zh-CN" w:bidi="ar-SA"/>
        </w:rPr>
        <w:t xml:space="preserve">发包人未能及时提供施工图纸；</w:t>
      </w:r>
      <w:r>
        <w:rPr>
          <w:rFonts w:hint="eastAsia" w:ascii="宋体" w:hAnsi="宋体" w:eastAsia="宋体" w:cs="宋体"/>
          <w:sz w:val="21"/>
          <w:szCs w:val="21"/>
          <w:highlight w:val="none"/>
          <w:u w:val="single"/>
          <w:lang w:val="en-US" w:eastAsia="zh-CN" w:bidi="ar-SA"/>
        </w:rPr>
        <w:t xml:space="preserve">③</w:t>
      </w:r>
      <w:r>
        <w:rPr>
          <w:rFonts w:hint="default" w:ascii="宋体" w:hAnsi="宋体" w:eastAsia="宋体" w:cs="Times New Roman"/>
          <w:sz w:val="21"/>
          <w:szCs w:val="21"/>
          <w:highlight w:val="none"/>
          <w:u w:val="single"/>
          <w:lang w:val="en-US" w:eastAsia="zh-CN" w:bidi="ar-SA"/>
        </w:rPr>
        <w:t xml:space="preserve">经发包人确认的不可抗力因素；</w:t>
      </w:r>
      <w:r>
        <w:rPr>
          <w:rFonts w:hint="eastAsia" w:ascii="宋体" w:hAnsi="宋体" w:eastAsia="宋体" w:cs="宋体"/>
          <w:sz w:val="21"/>
          <w:szCs w:val="21"/>
          <w:highlight w:val="none"/>
          <w:u w:val="single"/>
          <w:lang w:val="en-US" w:eastAsia="zh-CN" w:bidi="ar-SA"/>
        </w:rPr>
        <w:t xml:space="preserve">④</w:t>
      </w:r>
      <w:r>
        <w:rPr>
          <w:rFonts w:hint="default" w:ascii="宋体" w:hAnsi="宋体" w:eastAsia="宋体" w:cs="Times New Roman"/>
          <w:sz w:val="21"/>
          <w:szCs w:val="21"/>
          <w:highlight w:val="none"/>
          <w:u w:val="single"/>
          <w:lang w:val="en-US" w:eastAsia="zh-CN" w:bidi="ar-SA"/>
        </w:rPr>
        <w:t xml:space="preserve">合同中约定的或发包人同意工期顺延的其他情况。上述情况必须经发包人书面确认。</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7.5.2 因承包人原因导致工期延误</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因承包人原因造成工期延误，逾期竣工违约金的计算方法为：</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如因发包人原因并且符合工程工期顺延的情况，经监理和发包人签证确认后顺延。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接受发包方以每次10000</w:t>
      </w:r>
      <w:r>
        <w:rPr>
          <w:rFonts w:ascii="宋体" w:hAnsi="宋体" w:eastAsia="宋体" w:cs="Times New Roman"/>
          <w:sz w:val="21"/>
          <w:szCs w:val="21"/>
          <w:highlight w:val="none"/>
          <w:u w:val="single"/>
        </w:rPr>
        <w:t xml:space="preserve">.00</w:t>
      </w:r>
      <w:r>
        <w:rPr>
          <w:rFonts w:hint="eastAsia" w:ascii="宋体" w:hAnsi="宋体" w:eastAsia="宋体" w:cs="Times New Roman"/>
          <w:sz w:val="21"/>
          <w:szCs w:val="21"/>
          <w:highlight w:val="none"/>
          <w:u w:val="single"/>
        </w:rPr>
        <w:t xml:space="preserve">元的经济处罚，相关费用直接从工程款项中扣除，并要求承包方在下一个考核周期内抢工补救上一个考核周期内的施工任务和本考核周期内的施工任务。如在下一个考核周期内没有完成既定施工任务的，承包方将承担违约责任，发包方将对承包方处以每个考核周期不少于20000</w:t>
      </w:r>
      <w:r>
        <w:rPr>
          <w:rFonts w:ascii="宋体" w:hAnsi="宋体" w:eastAsia="宋体" w:cs="Times New Roman"/>
          <w:sz w:val="21"/>
          <w:szCs w:val="21"/>
          <w:highlight w:val="none"/>
          <w:u w:val="single"/>
        </w:rPr>
        <w:t xml:space="preserve">.00</w:t>
      </w:r>
      <w:r>
        <w:rPr>
          <w:rFonts w:hint="eastAsia" w:ascii="宋体" w:hAnsi="宋体" w:eastAsia="宋体" w:cs="Times New Roman"/>
          <w:sz w:val="21"/>
          <w:szCs w:val="21"/>
          <w:highlight w:val="none"/>
          <w:u w:val="single"/>
        </w:rPr>
        <w:t xml:space="preserve">元的违约金直至施工任务完成达到施工方案和进度计划的要求。</w:t>
      </w:r>
      <w:r/>
    </w:p>
    <w:p>
      <w:pPr>
        <w:ind w:firstLine="420"/>
        <w:spacing w:line="400" w:lineRule="exact"/>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如承包方拒绝执行上述条款的，建设单位有权清退承包单位，已完工作量按70%结算，同时由此造成的损失均由承包单位承担。</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因承包人原因造成工期延误，逾期竣工违约金的上限：</w:t>
      </w:r>
      <w:r>
        <w:rPr>
          <w:rFonts w:ascii="宋体" w:hAnsi="宋体" w:eastAsia="宋体" w:cs="Times New Roman"/>
          <w:sz w:val="21"/>
          <w:szCs w:val="21"/>
          <w:highlight w:val="none"/>
          <w:u w:val="single"/>
        </w:rPr>
        <w:t xml:space="preserve">不超过签约合同价的10%，超过10%时发包人有权终止合同，扣除承包人的全部履约保证金，并对因承包人延期造成的所有损失进行依法追偿 。</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7.6 不利物质条件</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不利物质条件的其他情形和有关约定：</w:t>
      </w:r>
      <w:r>
        <w:rPr>
          <w:rFonts w:hint="eastAsia" w:ascii="宋体" w:hAnsi="宋体" w:eastAsia="宋体" w:cs="Times New Roman"/>
          <w:sz w:val="21"/>
          <w:szCs w:val="21"/>
          <w:highlight w:val="none"/>
          <w:u w:val="single"/>
        </w:rPr>
        <w:t xml:space="preserve">按照通用条款</w:t>
      </w:r>
      <w:r>
        <w:rPr>
          <w:rFonts w:hint="eastAsia"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7.7 异常恶劣的气候条件</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发包人和承包人同意以下情形视为异常恶劣的气候条件：</w:t>
      </w:r>
      <w:r/>
    </w:p>
    <w:p>
      <w:pPr>
        <w:numPr>
          <w:ilvl w:val="0"/>
          <w:numId w:val="2"/>
        </w:numPr>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u w:val="single"/>
        </w:rPr>
        <w:t xml:space="preserve">持续高温：连续三日最高气温35</w:t>
      </w:r>
      <w:r>
        <w:rPr>
          <w:rFonts w:hint="eastAsia" w:ascii="宋体" w:hAnsi="宋体" w:eastAsia="宋体" w:cs="宋体"/>
          <w:sz w:val="21"/>
          <w:szCs w:val="21"/>
          <w:highlight w:val="none"/>
          <w:u w:val="single"/>
        </w:rPr>
        <w:t xml:space="preserve">℃</w:t>
      </w:r>
      <w:r>
        <w:rPr>
          <w:rFonts w:ascii="宋体" w:hAnsi="宋体" w:eastAsia="宋体" w:cs="Times New Roman"/>
          <w:sz w:val="21"/>
          <w:szCs w:val="21"/>
          <w:highlight w:val="none"/>
          <w:u w:val="single"/>
        </w:rPr>
        <w:t xml:space="preserve">以上；持续低温：连续三日最低气温-10</w:t>
      </w:r>
      <w:r>
        <w:rPr>
          <w:rFonts w:hint="eastAsia" w:ascii="宋体" w:hAnsi="宋体" w:eastAsia="宋体" w:cs="宋体"/>
          <w:sz w:val="21"/>
          <w:szCs w:val="21"/>
          <w:highlight w:val="none"/>
          <w:u w:val="single"/>
        </w:rPr>
        <w:t xml:space="preserve">℃</w:t>
      </w:r>
      <w:r>
        <w:rPr>
          <w:rFonts w:ascii="宋体" w:hAnsi="宋体" w:eastAsia="宋体" w:cs="Times New Roman"/>
          <w:sz w:val="21"/>
          <w:szCs w:val="21"/>
          <w:highlight w:val="none"/>
          <w:u w:val="single"/>
        </w:rPr>
        <w:t xml:space="preserve">以下；</w:t>
      </w:r>
      <w:r/>
    </w:p>
    <w:p>
      <w:pPr>
        <w:numPr>
          <w:ilvl w:val="0"/>
          <w:numId w:val="2"/>
        </w:numPr>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u w:val="single"/>
        </w:rPr>
        <w:t xml:space="preserve">大风天气：施工区域日风力在6级以上且持续时间不少于4小时，或阵风大于8级；</w:t>
      </w:r>
      <w:r/>
    </w:p>
    <w:p>
      <w:pPr>
        <w:numPr>
          <w:ilvl w:val="0"/>
          <w:numId w:val="2"/>
        </w:numPr>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u w:val="single"/>
        </w:rPr>
        <w:t xml:space="preserve">暴雨天气：日降雨量50mm及以上，或降雨强度大于20mm/h</w:t>
      </w:r>
      <w:r>
        <w:rPr>
          <w:rFonts w:hint="eastAsia" w:ascii="宋体" w:hAnsi="宋体" w:eastAsia="宋体" w:cs="Times New Roman"/>
          <w:sz w:val="21"/>
          <w:szCs w:val="21"/>
          <w:highlight w:val="none"/>
          <w:u w:val="single"/>
        </w:rPr>
        <w:t xml:space="preserve">；以上须提供气象部门的证明。</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7.9 提前竣工的奖励</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7.9.2提前竣工的奖励：</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8. 材料与设备</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8.4 材料与工程设备的保管与使用</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8.4.1发包人供应的材料设备的保管费用的承担：</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（1）除招标文件中确定的《</w:t>
      </w:r>
      <w:r>
        <w:rPr>
          <w:rFonts w:hint="eastAsia" w:ascii="宋体" w:hAnsi="宋体" w:eastAsia="宋体" w:cs="Times New Roman"/>
          <w:sz w:val="21"/>
          <w:szCs w:val="21"/>
          <w:highlight w:val="none"/>
          <w:u w:val="single"/>
        </w:rPr>
        <w:t xml:space="preserve">其他项目清单计价与汇总表》中的“暂估价”的材料外，其它材料均由中标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招标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2）对招标文件工程量清单《其他项目清单与计价汇总表》中确定为“暂估价”的设备材料和专业工程，发包人应根据国家发改委令第16号要求，施工单项合同估算价在400万元以上的专业工程或单项合同估算价在200万元以上的重要设备材料等货物的采购，达此限额及以上的发包人应依法组织公开招标。单项合同估算价在上述限额标准以下的项目，可以采用竞争性谈判、询价等方式发包。</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（3）如在施工过程中</w:t>
      </w:r>
      <w:r>
        <w:rPr>
          <w:rFonts w:hint="eastAsia" w:ascii="宋体" w:hAnsi="宋体" w:eastAsia="宋体" w:cs="Times New Roman"/>
          <w:sz w:val="21"/>
          <w:szCs w:val="21"/>
          <w:highlight w:val="none"/>
          <w:u w:val="single"/>
        </w:rPr>
        <w:t xml:space="preserve">监管人员（发包人及监理人员等）一旦发现承包人未按发包人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1次处工程合同价款百分之三的罚款；造成建设工程质量不符合规定的质量标准的，负责返工、修理，并赔偿因此造成的损失；情节严重的，报相关建设行政主管部门，责令停业整顿，降低资质等级或者吊销资质证书。</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4）中标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移交相关部门处理。</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中标单位未对建筑材料、建筑构配件、设备和商品混凝土进行检验，或者未对涉及结构安全的试块、试件以及有关材料取样检测的，责令改正，处1万元以上5万元以下的罚款；情节严重的，移交相关部门处理。</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（5）采用甲供的材料、设备，中标人应提前 30 天向招标人提供所需材料、设备的情况，包括：材料、设备的品种、规格、型号、数量、质量等级、提供时间和地点等，招标人在所供材料、设备到货前 24 小时，以书面形式通知中标人，由中标人派人和招标人共同清点，其材料、设备的质量由中标人把关，如甲供的设备材料发生现场保管的，招标人须给付甲供设备材料总价款 1% 的现场保管费用。</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6）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 。</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8.6 样品</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8.6.1 样品的报送与封存</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需要承包人报送样品的材料或工程设备，样品的种类、名称、规格、数量要求：</w:t>
      </w:r>
      <w:r>
        <w:rPr>
          <w:rFonts w:ascii="宋体" w:hAnsi="宋体" w:eastAsia="宋体" w:cs="Times New Roman"/>
          <w:sz w:val="21"/>
          <w:szCs w:val="21"/>
          <w:highlight w:val="none"/>
          <w:u w:val="single"/>
        </w:rPr>
        <w:t xml:space="preserve">按招标文件执行</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8.8 施工设备和临时设施</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8.8.1 承包人提供的施工设备和临时设施</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关于修建临时设施费用承担的约定：</w:t>
      </w:r>
      <w:r>
        <w:rPr>
          <w:rFonts w:hint="eastAsia" w:ascii="宋体" w:hAnsi="宋体" w:eastAsia="宋体" w:cs="Times New Roman"/>
          <w:sz w:val="21"/>
          <w:szCs w:val="21"/>
          <w:highlight w:val="none"/>
          <w:u w:val="single"/>
        </w:rPr>
        <w:t xml:space="preserve">由承包人承担</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9. 试验与检验</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9.1 试验设备与试验人员</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9.1.2 试验设备</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施工现场需要配置的试验场所：</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施工现场需要配备的试验设备：</w:t>
      </w:r>
      <w:r>
        <w:rPr>
          <w:rFonts w:hint="eastAsia" w:ascii="宋体" w:hAnsi="宋体" w:eastAsia="宋体" w:cs="Times New Roman"/>
          <w:sz w:val="21"/>
          <w:szCs w:val="21"/>
          <w:highlight w:val="none"/>
          <w:u w:val="single"/>
        </w:rPr>
        <w:t xml:space="preserve">按照通用条款</w:t>
      </w:r>
      <w:r>
        <w:rPr>
          <w:rFonts w:hint="eastAsia"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施工现场需要具备的其他试验条件：</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9.4 现场工艺试验 </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现场工艺试验的有关约定：</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5.3 隐蔽工程检查</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5.3.2 承包人提前通知监理人隐蔽工程检查的期限的约定：</w:t>
      </w:r>
      <w:r>
        <w:rPr>
          <w:rFonts w:ascii="宋体" w:hAnsi="宋体" w:eastAsia="宋体" w:cs="Times New Roman"/>
          <w:sz w:val="21"/>
          <w:szCs w:val="21"/>
          <w:highlight w:val="none"/>
          <w:u w:val="single"/>
        </w:rPr>
        <w:t xml:space="preserve">  按监理交底执行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监理人不能按时进行检查时，应提前</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小时提交书面延期要求。</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关于延期最长不得超过：</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小时。</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10. 变更</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10.1 变更的范围</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关于变更的范围的约定：</w:t>
      </w:r>
      <w:r>
        <w:rPr>
          <w:rFonts w:hint="eastAsia" w:ascii="宋体" w:hAnsi="宋体" w:eastAsia="宋体" w:cs="Times New Roman"/>
          <w:sz w:val="21"/>
          <w:szCs w:val="21"/>
          <w:highlight w:val="none"/>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10.4 变更估价</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10.4.1 变更估价原则</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关于变更估价的约定：</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2) 签证的时限要求。施工中发生的应由发包人承担责任的设计变更及其他变更，承包人应在发生后 3 天内办理好签证手续报监理单位和发包人签证认可。</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3) 由于承包人原因导致的工程变更，承包人无权要求签证赔偿。</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4) 签证单的签证程序必须严格按照发包人规定执行，否则，视为无效签证单。无效签证单发包人不予承认，责任由承包人自负。</w:t>
      </w:r>
      <w:r/>
    </w:p>
    <w:p>
      <w:pPr>
        <w:ind w:firstLine="411"/>
        <w:spacing w:line="400" w:lineRule="exact"/>
        <w:tabs>
          <w:tab w:val="left" w:pos="900" w:leader="none"/>
        </w:tabs>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5) 若发包人有明确的工作指令，承包人不应以工程签证未办理完成为借口，延误工作进展。</w:t>
      </w:r>
      <w:r/>
    </w:p>
    <w:p>
      <w:pPr>
        <w:ind w:firstLine="420"/>
        <w:spacing w:line="400" w:lineRule="exact"/>
        <w:rPr>
          <w:rFonts w:ascii="宋体" w:hAnsi="宋体" w:eastAsia="宋体" w:cs="Times New Roman"/>
          <w:bCs/>
          <w:sz w:val="21"/>
          <w:szCs w:val="21"/>
          <w:highlight w:val="none"/>
        </w:rPr>
      </w:pPr>
      <w:r>
        <w:rPr>
          <w:rFonts w:ascii="宋体" w:hAnsi="宋体" w:eastAsia="宋体" w:cs="Times New Roman"/>
          <w:sz w:val="21"/>
          <w:szCs w:val="21"/>
          <w:highlight w:val="none"/>
          <w:u w:val="single"/>
        </w:rPr>
        <w:t xml:space="preserve">关于变更估价的约定</w:t>
      </w:r>
      <w:r>
        <w:rPr>
          <w:rFonts w:hint="eastAsia" w:ascii="宋体" w:hAnsi="宋体" w:eastAsia="宋体" w:cs="Times New Roman"/>
          <w:sz w:val="21"/>
          <w:szCs w:val="21"/>
          <w:highlight w:val="none"/>
          <w:u w:val="single"/>
        </w:rPr>
        <w:t xml:space="preserve">：</w:t>
      </w:r>
      <w:r>
        <w:rPr>
          <w:rFonts w:ascii="宋体" w:hAnsi="宋体" w:eastAsia="宋体" w:cs="Times New Roman"/>
          <w:sz w:val="21"/>
          <w:szCs w:val="21"/>
          <w:highlight w:val="none"/>
          <w:u w:val="single"/>
        </w:rPr>
        <w:t xml:space="preserve">承包人必须无条件服从发包人对工程的设计变更，不得以因发包人设计变更减少了工程利润为由要挟发包人追加其它费用。设计变更</w:t>
      </w:r>
      <w:r>
        <w:rPr>
          <w:rFonts w:ascii="宋体" w:hAnsi="宋体" w:eastAsia="宋体" w:cs="Times New Roman"/>
          <w:bCs/>
          <w:sz w:val="21"/>
          <w:szCs w:val="21"/>
          <w:highlight w:val="none"/>
          <w:u w:val="single"/>
        </w:rPr>
        <w:t xml:space="preserve">按发包人书面签证确认为准</w:t>
      </w:r>
      <w:r>
        <w:rPr>
          <w:rFonts w:ascii="宋体" w:hAnsi="宋体" w:eastAsia="宋体" w:cs="Times New Roman"/>
          <w:bCs/>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10.5 承包人的合理化建议</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监理人审查承包人合理化建议的期限：</w:t>
      </w:r>
      <w:r>
        <w:rPr>
          <w:rFonts w:ascii="宋体" w:hAnsi="宋体" w:eastAsia="宋体" w:cs="Times New Roman"/>
          <w:sz w:val="21"/>
          <w:szCs w:val="21"/>
          <w:highlight w:val="none"/>
          <w:u w:val="single"/>
        </w:rPr>
        <w:t xml:space="preserve"> 3 </w:t>
      </w:r>
      <w:r>
        <w:rPr>
          <w:rFonts w:ascii="宋体" w:hAnsi="宋体" w:eastAsia="宋体" w:cs="Times New Roman"/>
          <w:sz w:val="21"/>
          <w:szCs w:val="21"/>
          <w:highlight w:val="none"/>
        </w:rPr>
        <w:t xml:space="preserve">天。</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发包人审批承包人合理化建议的期限：</w:t>
      </w:r>
      <w:r>
        <w:rPr>
          <w:rFonts w:ascii="宋体" w:hAnsi="宋体" w:eastAsia="宋体" w:cs="Times New Roman"/>
          <w:sz w:val="21"/>
          <w:szCs w:val="21"/>
          <w:highlight w:val="none"/>
          <w:u w:val="single"/>
        </w:rPr>
        <w:t xml:space="preserve"> 3 </w:t>
      </w:r>
      <w:r>
        <w:rPr>
          <w:rFonts w:ascii="宋体" w:hAnsi="宋体" w:eastAsia="宋体" w:cs="Times New Roman"/>
          <w:sz w:val="21"/>
          <w:szCs w:val="21"/>
          <w:highlight w:val="none"/>
        </w:rPr>
        <w:t xml:space="preserve">天。</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承包人提出的合理化建议降低了合同价格或者提高了工程经济效益的奖励的方法和金额为：</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10.7 暂估价</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暂估价材料和工程设备的明细详见附件11：《暂估价一览表》。</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10.7.1 依法必须招标的暂估价项目</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对于依法必须招标的暂估价项目的确认和批准采取第</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种方式确定。（由招标人选用，并明确暂估价材料、专业工程暂估价的结算方法）</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10.7.2 不属于依法必须招标的暂估价项目</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对于不属于依法必须招标的暂估价项目的确认和批准采取第</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种方式确定。</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第3种方式：承包人直接实施的暂估价项目</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承包人直接实施的暂估价项目的约定：</w:t>
      </w:r>
      <w:r>
        <w:rPr>
          <w:rFonts w:ascii="宋体" w:hAnsi="宋体" w:eastAsia="宋体" w:cs="Times New Roman"/>
          <w:sz w:val="21"/>
          <w:szCs w:val="21"/>
          <w:highlight w:val="none"/>
          <w:u w:val="single"/>
        </w:rPr>
        <w:t xml:space="preserve">与本工程合同条件一致</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10.8 暂列金额</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合同当事人关于暂列金额使用的约定：</w:t>
      </w:r>
      <w:r>
        <w:rPr>
          <w:rFonts w:hint="eastAsia" w:ascii="宋体" w:hAnsi="宋体" w:eastAsia="宋体" w:cs="Times New Roman"/>
          <w:sz w:val="21"/>
          <w:szCs w:val="21"/>
          <w:highlight w:val="none"/>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11. 价格调整</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11.1 市场价格波动引起的调整</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市场价格波动是否调整合同价格的约定：</w:t>
      </w:r>
      <w:r>
        <w:rPr>
          <w:rFonts w:ascii="宋体" w:hAnsi="宋体" w:eastAsia="宋体" w:cs="Times New Roman"/>
          <w:sz w:val="21"/>
          <w:szCs w:val="21"/>
          <w:highlight w:val="none"/>
          <w:u w:val="single"/>
        </w:rPr>
        <w:t xml:space="preserve">不调整</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因市场价格波动调整合同价格，采用以下第</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种方式对合同价格进行调整：</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第1种方式：采用价格指数进行价格调整。</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关于各可调因子、定值和变值权重，以及基本价格指数及其来源的约定：</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第2种方式：采用造价信息进行价格调整。</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（2）关于基准价格的约定：</w:t>
      </w:r>
      <w:r>
        <w:rPr>
          <w:rFonts w:hint="eastAsia" w:ascii="宋体" w:hAnsi="宋体" w:eastAsia="宋体" w:cs="Times New Roman"/>
          <w:sz w:val="21"/>
          <w:szCs w:val="21"/>
          <w:highlight w:val="none"/>
          <w:u w:val="single"/>
        </w:rPr>
        <w:t xml:space="preserve">/</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专用合同条款</w:t>
      </w:r>
      <w:r>
        <w:rPr>
          <w:rFonts w:hint="eastAsia" w:ascii="宋体" w:hAnsi="宋体" w:eastAsia="宋体" w:cs="宋体"/>
          <w:sz w:val="21"/>
          <w:szCs w:val="21"/>
          <w:highlight w:val="none"/>
        </w:rPr>
        <w:t xml:space="preserve">①</w:t>
      </w:r>
      <w:r>
        <w:rPr>
          <w:rFonts w:ascii="宋体" w:hAnsi="宋体" w:eastAsia="宋体" w:cs="Times New Roman"/>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%时，或材料单价跌幅以已标价工程量清单或预算书中载明材料单价为基础超过</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%时，其超过部分据实调整。</w:t>
      </w:r>
      <w:r/>
    </w:p>
    <w:p>
      <w:pPr>
        <w:ind w:firstLine="420"/>
        <w:spacing w:line="400" w:lineRule="exact"/>
        <w:rPr>
          <w:rFonts w:ascii="宋体" w:hAnsi="宋体" w:eastAsia="宋体" w:cs="Times New Roman"/>
          <w:sz w:val="21"/>
          <w:szCs w:val="21"/>
          <w:highlight w:val="none"/>
        </w:rPr>
      </w:pPr>
      <w:r>
        <w:rPr>
          <w:rFonts w:hint="eastAsia" w:ascii="宋体" w:hAnsi="宋体" w:eastAsia="宋体" w:cs="宋体"/>
          <w:sz w:val="21"/>
          <w:szCs w:val="21"/>
          <w:highlight w:val="none"/>
        </w:rPr>
        <w:t xml:space="preserve">②</w:t>
      </w:r>
      <w:r>
        <w:rPr>
          <w:rFonts w:ascii="宋体" w:hAnsi="宋体" w:eastAsia="宋体" w:cs="Times New Roman"/>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%时，材料单价涨幅以已标价工程量清单或预算书中载明材料单价为基础超过</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%时，其超过部分据实调整。</w:t>
      </w:r>
      <w:r/>
    </w:p>
    <w:p>
      <w:pPr>
        <w:ind w:firstLine="420"/>
        <w:spacing w:line="400" w:lineRule="exact"/>
        <w:rPr>
          <w:rFonts w:ascii="宋体" w:hAnsi="宋体" w:eastAsia="宋体" w:cs="Times New Roman"/>
          <w:sz w:val="21"/>
          <w:szCs w:val="21"/>
          <w:highlight w:val="none"/>
        </w:rPr>
      </w:pPr>
      <w:r>
        <w:rPr>
          <w:rFonts w:hint="eastAsia" w:ascii="宋体" w:hAnsi="宋体" w:eastAsia="宋体" w:cs="宋体"/>
          <w:sz w:val="21"/>
          <w:szCs w:val="21"/>
          <w:highlight w:val="none"/>
        </w:rPr>
        <w:t xml:space="preserve">③</w:t>
      </w:r>
      <w:r>
        <w:rPr>
          <w:rFonts w:ascii="宋体" w:hAnsi="宋体" w:eastAsia="宋体" w:cs="Times New Roman"/>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%时，其超过部分据实调整。</w:t>
      </w:r>
      <w:r/>
    </w:p>
    <w:p>
      <w:pPr>
        <w:ind w:firstLine="420"/>
        <w:spacing w:line="400" w:lineRule="exact"/>
        <w:tabs>
          <w:tab w:val="left" w:pos="790" w:leader="none"/>
        </w:tabs>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第3种方式：其他价格调整方式：</w:t>
      </w:r>
      <w:r>
        <w:rPr>
          <w:rFonts w:ascii="宋体" w:hAnsi="宋体" w:eastAsia="宋体" w:cs="Times New Roman"/>
          <w:sz w:val="21"/>
          <w:szCs w:val="21"/>
          <w:highlight w:val="none"/>
          <w:u w:val="single"/>
        </w:rPr>
        <w:t xml:space="preserve">   /   </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12. 合同价格、计量与支付</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12.1 合同价格形式</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1、单价合同。</w:t>
      </w:r>
      <w:r/>
    </w:p>
    <w:p>
      <w:pPr>
        <w:ind w:firstLine="422"/>
        <w:spacing w:line="400" w:lineRule="exact"/>
        <w:rPr>
          <w:rFonts w:hint="eastAsia" w:ascii="宋体" w:hAnsi="宋体" w:eastAsia="宋体" w:cs="Times New Roman"/>
          <w:b/>
          <w:bCs/>
          <w:color w:val="000000"/>
          <w:sz w:val="21"/>
          <w:szCs w:val="21"/>
          <w:highlight w:val="none"/>
          <w:u w:val="single"/>
        </w:rPr>
      </w:pPr>
      <w:r>
        <w:rPr>
          <w:rFonts w:ascii="宋体" w:hAnsi="宋体" w:eastAsia="宋体" w:cs="Times New Roman"/>
          <w:b/>
          <w:bCs/>
          <w:sz w:val="21"/>
          <w:szCs w:val="21"/>
          <w:highlight w:val="none"/>
        </w:rPr>
        <w:t xml:space="preserve">固定单价包含的风险范围：</w:t>
      </w:r>
      <w:r>
        <w:rPr>
          <w:rFonts w:ascii="宋体" w:hAnsi="宋体" w:eastAsia="宋体" w:cs="Times New Roman"/>
          <w:b/>
          <w:bCs/>
          <w:color w:val="000000"/>
          <w:sz w:val="21"/>
          <w:szCs w:val="21"/>
          <w:highlight w:val="none"/>
          <w:u w:val="single"/>
        </w:rPr>
        <w:t xml:space="preserve">施工期间各类建材的价格风险；国家政策性调整风险系数；发包人对工期、质量等的要求。</w:t>
      </w:r>
      <w:r/>
    </w:p>
    <w:p>
      <w:pPr>
        <w:ind w:firstLine="420"/>
        <w:spacing w:line="400" w:lineRule="exact"/>
        <w:rPr>
          <w:rFonts w:ascii="宋体" w:hAnsi="宋体" w:eastAsia="宋体" w:cs="Times New Roman"/>
          <w:sz w:val="21"/>
          <w:szCs w:val="21"/>
          <w:highlight w:val="none"/>
        </w:rPr>
      </w:pPr>
      <w:r>
        <w:rPr>
          <w:rFonts w:hint="eastAsia" w:ascii="宋体" w:hAnsi="宋体" w:eastAsia="宋体" w:cs="Times New Roman"/>
          <w:color w:val="000000"/>
          <w:sz w:val="21"/>
          <w:szCs w:val="21"/>
          <w:highlight w:val="none"/>
        </w:rPr>
        <w:t xml:space="preserve">风险费用的计算方法：</w:t>
      </w:r>
      <w:r>
        <w:rPr>
          <w:rFonts w:hint="eastAsia" w:ascii="宋体" w:hAnsi="宋体" w:eastAsia="宋体" w:cs="Times New Roman"/>
          <w:color w:val="000000"/>
          <w:sz w:val="21"/>
          <w:szCs w:val="21"/>
          <w:highlight w:val="none"/>
          <w:u w:val="single"/>
        </w:rPr>
        <w:t xml:space="preserve">按招标文件约定</w:t>
      </w:r>
      <w:r>
        <w:rPr>
          <w:rFonts w:hint="eastAsia" w:ascii="宋体" w:hAnsi="宋体" w:eastAsia="宋体" w:cs="Times New Roman"/>
          <w:color w:val="000000"/>
          <w:sz w:val="21"/>
          <w:szCs w:val="21"/>
          <w:highlight w:val="none"/>
        </w:rPr>
        <w:t xml:space="preserve">。</w:t>
      </w:r>
      <w:r/>
    </w:p>
    <w:p>
      <w:pPr>
        <w:ind w:firstLine="420"/>
        <w:spacing w:line="400" w:lineRule="exac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风险范围以外合同价格的调整方法：</w:t>
      </w:r>
      <w:r/>
    </w:p>
    <w:p>
      <w:pPr>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双方约定执行。</w:t>
      </w:r>
      <w:r/>
    </w:p>
    <w:p>
      <w:pPr>
        <w:ind w:firstLine="420"/>
        <w:spacing w:line="400" w:lineRule="exact"/>
        <w:rPr>
          <w:rFonts w:ascii="宋体" w:hAnsi="宋体" w:eastAsia="宋体" w:cs="Times New Roman"/>
          <w:b/>
          <w:bCs/>
          <w:color w:val="000000"/>
          <w:sz w:val="21"/>
          <w:szCs w:val="21"/>
          <w:highlight w:val="none"/>
        </w:rPr>
      </w:pPr>
      <w:r>
        <w:rPr>
          <w:rFonts w:ascii="宋体" w:hAnsi="宋体" w:eastAsia="宋体" w:cs="Times New Roman"/>
          <w:color w:val="000000"/>
          <w:sz w:val="21"/>
          <w:szCs w:val="21"/>
          <w:highlight w:val="none"/>
        </w:rPr>
        <w:t xml:space="preserve">（1）本工程采用“</w:t>
      </w:r>
      <w:r>
        <w:rPr>
          <w:rFonts w:ascii="宋体" w:hAnsi="宋体" w:eastAsia="宋体" w:cs="Times New Roman"/>
          <w:b/>
          <w:color w:val="000000"/>
          <w:sz w:val="21"/>
          <w:szCs w:val="21"/>
          <w:highlight w:val="none"/>
        </w:rPr>
        <w:t xml:space="preserve">固定单价</w:t>
      </w:r>
      <w:r>
        <w:rPr>
          <w:rFonts w:ascii="宋体" w:hAnsi="宋体" w:eastAsia="宋体" w:cs="Times New Roman"/>
          <w:color w:val="000000"/>
          <w:sz w:val="21"/>
          <w:szCs w:val="21"/>
          <w:highlight w:val="none"/>
        </w:rPr>
        <w:t xml:space="preserve">”合同，</w:t>
      </w:r>
      <w:r>
        <w:rPr>
          <w:rFonts w:ascii="宋体" w:hAnsi="宋体" w:eastAsia="宋体" w:cs="Times New Roman"/>
          <w:b/>
          <w:bCs/>
          <w:color w:val="000000"/>
          <w:sz w:val="21"/>
          <w:szCs w:val="21"/>
          <w:highlight w:val="none"/>
        </w:rPr>
        <w:t xml:space="preserve">合同实施过程中除招标文件和合同约定允许调整外，其余的综合单价不作调整。</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（2）工程结算方式为：</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工程程竣工结算价=分部分项工程费用（实际数量*中标综合单价）+措施项目费用+其他项目费用+规费+税金+招标文件和合同约定可以调整的价格。</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上式中招标文件及合同约定调整的价格包括但不限于以下情况：</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2）招标人签证使用的暂列金额、专业工程实际发包价。</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3）经招标人认可的《专业工程暂估价及结算价表》（如有）中的材料价格调整。</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4）非承包人原因的工程变更，造成增加新的工程量清单项目，其相应综合单价由中标人按招标文件约定的计价程序提出综合单价，经招标人确认后参照中标下浮率同比下浮后进行结算。</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中标下浮率计算公式如下：</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ind w:firstLine="2205"/>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投标报价（扣除预算价中暂列金额、材料暂估价总价、</w:t>
      </w:r>
      <w:r/>
    </w:p>
    <w:p>
      <w:pPr>
        <w:ind w:firstLine="168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专业工程暂估价、发包人供应材料总价及其以上项目的规费和税金）</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下浮率＝</w:t>
      </w:r>
      <w:r>
        <w:rPr>
          <w:rFonts w:ascii="宋体" w:hAnsi="宋体" w:eastAsia="宋体" w:cs="Times New Roman"/>
          <w:sz w:val="21"/>
          <w:szCs w:val="21"/>
          <w:highlight w:val="none"/>
        </w:rPr>
        <w:t xml:space="preserve">1－ </w:t>
      </w:r>
      <w:r>
        <w:rPr>
          <w:rFonts w:ascii="宋体" w:hAnsi="宋体" w:eastAsia="宋体" w:cs="Times New Roman"/>
          <w:color w:val="000000"/>
          <w:sz w:val="21"/>
          <w:szCs w:val="21"/>
          <w:highlight w:val="none"/>
        </w:rPr>
        <w:t xml:space="preserve"> </w:t>
      </w:r>
      <w:r>
        <w:rPr>
          <w:rFonts w:ascii="宋体" w:hAnsi="宋体" w:eastAsia="宋体" w:cs="Times New Roman"/>
          <w:sz w:val="21"/>
          <w:szCs w:val="21"/>
          <w:highlight w:val="none"/>
        </w:rPr>
        <w:t xml:space="preserve">———————————————————————————  </w:t>
      </w:r>
      <w:r>
        <w:rPr>
          <w:rFonts w:ascii="宋体" w:hAnsi="宋体" w:eastAsia="宋体" w:cs="Times New Roman"/>
          <w:color w:val="000000"/>
          <w:sz w:val="21"/>
          <w:szCs w:val="21"/>
          <w:highlight w:val="none"/>
        </w:rPr>
        <w:t xml:space="preserve">×100%</w:t>
      </w:r>
      <w:r/>
    </w:p>
    <w:p>
      <w:pPr>
        <w:ind w:firstLine="2205"/>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预算价（扣除预算价中暂列金额、材料暂估价总价、</w:t>
      </w:r>
      <w:r/>
    </w:p>
    <w:p>
      <w:pPr>
        <w:ind w:firstLine="168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专业工程暂估价、发包人供应材料总价及其以上项目的规费和税金）</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注：上式中暂估材料总价、发包人供应材料总价以招标人公布的为准。</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5）由于非中标人原因的工程</w:t>
      </w:r>
      <w:r>
        <w:rPr>
          <w:rFonts w:ascii="宋体" w:hAnsi="宋体" w:eastAsia="宋体" w:cs="Times New Roman"/>
          <w:color w:val="000000"/>
          <w:sz w:val="21"/>
          <w:szCs w:val="21"/>
          <w:highlight w:val="none"/>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以上关于合同定价与结算方式条款中未尽事宜由双方依据《建设工程工程量清单计价规范》（GB 50500-2013）以及相关配套文件中关于工程价款调整与结算的内容进行协商，并在合同中具体约定。</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（3）施工期间其余所有材料价格风险均由承包人承担，结算时发包人不再调整本工程其余所用材料的价格。</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（4）除因图纸设计变更、增加拆除项目时发包人予以现场签证外，不予调整。</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（5）竣工结算时，若承包人完成了发包人所要求的且为合同以外的零星工作，或发生非承包人责任事件的工程量，按现场实际完成的工程量经发包人签证确定。</w:t>
      </w:r>
      <w:r/>
    </w:p>
    <w:p>
      <w:pPr>
        <w:ind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（6）工程竣工结算时，《其他项目清单与计价汇总表》中的暂列金额和暂估价均按发包人签证认可的价格执行，而且只调整此材料的价差和对应的规费及税金。</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2、总价合同。</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总价包含的风险范围：</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风险费用的计算方法：</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风险范围以外合同价格的调整方法：</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3、其他价格方式：</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12.2 预付款</w:t>
      </w:r>
      <w:r/>
    </w:p>
    <w:p>
      <w:pPr>
        <w:ind w:firstLine="210"/>
        <w:spacing w:before="60" w:after="60" w:line="400" w:lineRule="exact"/>
        <w:rPr>
          <w:rFonts w:ascii="宋体" w:hAnsi="宋体" w:eastAsia="宋体" w:cs="Times New Roman"/>
          <w:sz w:val="21"/>
          <w:szCs w:val="21"/>
          <w:highlight w:val="none"/>
        </w:rPr>
        <w:outlineLvl w:val="3"/>
      </w:pPr>
      <w:r>
        <w:rPr>
          <w:rFonts w:ascii="宋体" w:hAnsi="宋体" w:eastAsia="宋体" w:cs="Times New Roman"/>
          <w:sz w:val="21"/>
          <w:szCs w:val="21"/>
          <w:highlight w:val="none"/>
        </w:rPr>
        <w:t xml:space="preserve">12.2.1 预付款的支付</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预付款支付比例或金额：</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预付款支付期限：</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预付款扣回的方式：</w:t>
      </w:r>
      <w:r>
        <w:rPr>
          <w:rFonts w:hint="eastAsia" w:ascii="宋体" w:hAnsi="宋体" w:eastAsia="宋体" w:cs="Times New Roman"/>
          <w:sz w:val="21"/>
          <w:szCs w:val="21"/>
          <w:highlight w:val="none"/>
          <w:u w:val="single"/>
        </w:rPr>
        <w:t xml:space="preserve"> </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12.2.2 预付款担保</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承包人提交预付款担保的期限：</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预付款担保的形式为：</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12.3 计量</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12.3.1 计量原则</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工程量计算规则：</w:t>
      </w:r>
      <w:r>
        <w:rPr>
          <w:rFonts w:ascii="宋体" w:hAnsi="宋体" w:eastAsia="宋体" w:cs="Times New Roman"/>
          <w:sz w:val="21"/>
          <w:szCs w:val="21"/>
          <w:highlight w:val="none"/>
          <w:u w:val="single"/>
        </w:rPr>
        <w:t xml:space="preserve">  以相关的国家标准、行业标准为依据。</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12.3.2 计量周期</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关于计量周期的约定：</w:t>
      </w:r>
      <w:r>
        <w:rPr>
          <w:rFonts w:hint="eastAsia" w:ascii="宋体" w:hAnsi="宋体" w:eastAsia="宋体" w:cs="Times New Roman"/>
          <w:sz w:val="21"/>
          <w:szCs w:val="21"/>
          <w:highlight w:val="none"/>
          <w:u w:val="single"/>
        </w:rPr>
        <w:t xml:space="preserve">按通用条款执行</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12.3.3 单价合同的计量</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关于单价合同计量的约定：</w:t>
      </w:r>
      <w:r>
        <w:rPr>
          <w:rFonts w:hint="eastAsia" w:ascii="宋体" w:hAnsi="宋体" w:eastAsia="宋体" w:cs="Times New Roman"/>
          <w:sz w:val="21"/>
          <w:szCs w:val="21"/>
          <w:highlight w:val="none"/>
          <w:u w:val="single"/>
        </w:rPr>
        <w:t xml:space="preserve">按通用条款执行</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12.3.4 总价合同的计量</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关于总价合同计量的约定：</w:t>
      </w:r>
      <w:r>
        <w:rPr>
          <w:rFonts w:hint="eastAsia" w:ascii="宋体" w:hAnsi="宋体" w:eastAsia="宋体" w:cs="Times New Roman"/>
          <w:sz w:val="21"/>
          <w:szCs w:val="21"/>
          <w:highlight w:val="none"/>
          <w:u w:val="single"/>
        </w:rPr>
        <w:t xml:space="preserve">按通用条款执行</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12.3.5总价合同采用支付分解表计量支付的，是否适用第12.3.4 项〔总价合同的计量〕约定进行计量：</w:t>
      </w:r>
      <w:r>
        <w:rPr>
          <w:rFonts w:hint="eastAsia" w:ascii="宋体" w:hAnsi="宋体" w:eastAsia="宋体" w:cs="Times New Roman"/>
          <w:sz w:val="21"/>
          <w:szCs w:val="21"/>
          <w:highlight w:val="none"/>
          <w:u w:val="single"/>
        </w:rPr>
        <w:t xml:space="preserve">按通用条款执行</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12.3.6 其他价格形式合同的计量</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其他价格形式的计量方式和程序：</w:t>
      </w:r>
      <w:r>
        <w:rPr>
          <w:rFonts w:hint="eastAsia" w:ascii="宋体" w:hAnsi="宋体" w:eastAsia="宋体" w:cs="Times New Roman"/>
          <w:sz w:val="21"/>
          <w:szCs w:val="21"/>
          <w:highlight w:val="none"/>
          <w:u w:val="single"/>
        </w:rPr>
        <w:t xml:space="preserve">按通用条款执行</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12.4 工程进度款支付</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12.4.1 付款周期</w:t>
      </w:r>
      <w:r/>
    </w:p>
    <w:p>
      <w:pPr>
        <w:ind w:firstLine="420"/>
        <w:spacing w:line="40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spacing w:line="40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（1）合同签订后10日内采购人向成交供应商预付10%的合同价款，供应商书面明确表示无需预付款或主动要求降低预付款比例的，由双方另行商定；</w:t>
      </w:r>
      <w:r/>
    </w:p>
    <w:p>
      <w:pPr>
        <w:ind w:firstLine="420"/>
        <w:spacing w:line="40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（2）工程竣工验收合格后付至中标价的60%（包括以前支付）；</w:t>
      </w:r>
      <w:r/>
    </w:p>
    <w:p>
      <w:pPr>
        <w:ind w:firstLine="420"/>
        <w:spacing w:line="40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（3）工程竣工验收合格经审计后付至审计价的80%（包括以前支付）；</w:t>
      </w:r>
      <w:r/>
    </w:p>
    <w:p>
      <w:pPr>
        <w:ind w:firstLine="420"/>
        <w:spacing w:line="40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（4）工程竣工验收合格满一年按审计结论结清剩余工程款。</w:t>
      </w:r>
      <w:r/>
    </w:p>
    <w:p>
      <w:pPr>
        <w:ind w:firstLine="420"/>
        <w:spacing w:line="40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（5）按以上进度付款，无任何利息补偿。付款时，承包人须开具税务部门认可的税务发票。</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12.4.2 进度付款申请单的编制</w:t>
      </w:r>
      <w:r/>
    </w:p>
    <w:p>
      <w:pPr>
        <w:ind w:firstLine="420"/>
        <w:spacing w:line="400" w:lineRule="exact"/>
        <w:rPr>
          <w:rFonts w:ascii="Times New Roman" w:hAnsi="Times New Roman" w:eastAsia="宋体" w:cs="Times New Roman"/>
          <w:sz w:val="21"/>
          <w:szCs w:val="21"/>
          <w:highlight w:val="none"/>
        </w:rPr>
      </w:pPr>
      <w:r>
        <w:rPr>
          <w:rFonts w:ascii="宋体" w:hAnsi="宋体" w:eastAsia="宋体" w:cs="Times New Roman"/>
          <w:sz w:val="21"/>
          <w:szCs w:val="21"/>
          <w:highlight w:val="none"/>
        </w:rPr>
        <w:t xml:space="preserve">关于进度付款申请单编制的约定：</w:t>
      </w:r>
      <w:r>
        <w:rPr>
          <w:rFonts w:hint="eastAsia" w:ascii="宋体" w:hAnsi="宋体" w:eastAsia="宋体" w:cs="Times New Roman"/>
          <w:sz w:val="21"/>
          <w:szCs w:val="21"/>
          <w:highlight w:val="none"/>
          <w:u w:val="single"/>
        </w:rPr>
        <w:t xml:space="preserve">按通用条款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12.4.3 进度付款申请单的提交</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（1）单价合同进度付款申请单提交的约定：</w:t>
      </w:r>
      <w:r>
        <w:rPr>
          <w:rFonts w:hint="eastAsia" w:ascii="宋体" w:hAnsi="宋体" w:eastAsia="宋体" w:cs="Times New Roman"/>
          <w:sz w:val="21"/>
          <w:szCs w:val="21"/>
          <w:highlight w:val="none"/>
          <w:u w:val="single"/>
        </w:rPr>
        <w:t xml:space="preserve">按通用条款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（2）总价合同进度付款申请单提交的约定：</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（3）其他价格形式合同进度付款申请单提交的约定：</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12.4.4 进度款审核和支付</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（1）监理人审查并报送发包人的期限：</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发包人完成审批并签发进度款支付证书的期限：</w:t>
      </w:r>
      <w:r>
        <w:rPr>
          <w:rFonts w:ascii="宋体" w:hAnsi="宋体" w:eastAsia="宋体" w:cs="Times New Roman"/>
          <w:sz w:val="21"/>
          <w:szCs w:val="21"/>
          <w:highlight w:val="none"/>
          <w:u w:val="single"/>
        </w:rPr>
        <w:t xml:space="preserve">       15天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（2）发包人支付进度款的期限：</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发包人逾期支付进度款的违约金的计算方式：</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12.4.6 支付分解表的编制</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2、总价合同支付分解表的编制与审批：</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3、单价合同的总价项目支付分解表的编制与审批：</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13. 验收和工程试车</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13.1 分部分项工程验收</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13.1.2监理人不能按时进行验收时，应提前</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小时提交书面延期要求。 </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关于延期最长不得超过：</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小时。</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13.2 竣工验收</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13.2.2竣工验收程序</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关于竣工验收程序的约定：</w:t>
      </w:r>
      <w:r/>
    </w:p>
    <w:p>
      <w:pPr>
        <w:ind w:firstLine="420"/>
        <w:spacing w:line="400" w:lineRule="exact"/>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具备竣工验收条件后先由施工单位进行自检自验，自验合格后报发包人和监理等单位竣工验收进行竣工验收。具体按住房城乡建设部关于印发《房屋建筑和市政基础设施工程竣工验收规定》执行</w:t>
      </w:r>
      <w:r>
        <w:rPr>
          <w:rFonts w:hint="eastAsia"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发包人不按照本项约定组织竣工验收、颁发工程接收证书的违约金的计算方法：</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13.2.5移交、接收全部与部分工程</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承包人向发包人移交工程的期限：</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发包人未按本合同约定接收全部或部分工程的，违约金的计算方法为：</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承包人未按时移交工程的，违约金的计算方法为：</w:t>
      </w:r>
      <w:r>
        <w:rPr>
          <w:rFonts w:ascii="宋体" w:hAnsi="宋体" w:eastAsia="宋体" w:cs="Times New Roman"/>
          <w:sz w:val="21"/>
          <w:szCs w:val="21"/>
          <w:highlight w:val="none"/>
          <w:u w:val="single"/>
        </w:rPr>
        <w:t xml:space="preserve">按每拖延一天向招标人支付合同价千分之二的违约金</w:t>
      </w:r>
      <w:r>
        <w:rPr>
          <w:rFonts w:hint="eastAsia" w:ascii="宋体" w:hAnsi="宋体" w:eastAsia="宋体" w:cs="Times New Roman"/>
          <w:sz w:val="21"/>
          <w:szCs w:val="21"/>
          <w:highlight w:val="none"/>
          <w:u w:val="single"/>
        </w:rPr>
        <w:t xml:space="preserve">，发包人有权进行对现场进行清理，由此发生的费用及给发包人造成的损失由承包人承担。承包人逾期移交工程，还应承担工程照管、成品保护、保管等与工程有关的各项费用和风险。</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13.3 工程试车</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13.3.1 试车程序</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工程试车内容：</w:t>
      </w:r>
      <w:r>
        <w:rPr>
          <w:rFonts w:ascii="宋体" w:hAnsi="宋体" w:eastAsia="宋体" w:cs="Times New Roman"/>
          <w:sz w:val="21"/>
          <w:szCs w:val="21"/>
          <w:highlight w:val="none"/>
          <w:u w:val="single"/>
        </w:rPr>
        <w:t xml:space="preserve">不涉及</w:t>
      </w:r>
      <w:r>
        <w:rPr>
          <w:rFonts w:hint="eastAsia"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（1）单机无负荷试车费用由</w:t>
      </w:r>
      <w:r>
        <w:rPr>
          <w:rFonts w:ascii="宋体" w:hAnsi="宋体" w:eastAsia="宋体" w:cs="Times New Roman"/>
          <w:sz w:val="21"/>
          <w:szCs w:val="21"/>
          <w:highlight w:val="none"/>
          <w:u w:val="single"/>
        </w:rPr>
        <w:t xml:space="preserve">    承包人    </w:t>
      </w:r>
      <w:r>
        <w:rPr>
          <w:rFonts w:ascii="宋体" w:hAnsi="宋体" w:eastAsia="宋体" w:cs="Times New Roman"/>
          <w:sz w:val="21"/>
          <w:szCs w:val="21"/>
          <w:highlight w:val="none"/>
        </w:rPr>
        <w:t xml:space="preserve">承担；</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（2）无负荷联动试车费用由</w:t>
      </w:r>
      <w:r>
        <w:rPr>
          <w:rFonts w:ascii="宋体" w:hAnsi="宋体" w:eastAsia="宋体" w:cs="Times New Roman"/>
          <w:sz w:val="21"/>
          <w:szCs w:val="21"/>
          <w:highlight w:val="none"/>
          <w:u w:val="single"/>
        </w:rPr>
        <w:t xml:space="preserve">    承包人    </w:t>
      </w:r>
      <w:r>
        <w:rPr>
          <w:rFonts w:ascii="宋体" w:hAnsi="宋体" w:eastAsia="宋体" w:cs="Times New Roman"/>
          <w:sz w:val="21"/>
          <w:szCs w:val="21"/>
          <w:highlight w:val="none"/>
        </w:rPr>
        <w:t xml:space="preserve">承担。</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13.3.3 投料试车</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关于投料试车相关事项的约定：</w:t>
      </w:r>
      <w:r>
        <w:rPr>
          <w:rFonts w:ascii="宋体" w:hAnsi="宋体" w:eastAsia="宋体" w:cs="Times New Roman"/>
          <w:sz w:val="21"/>
          <w:szCs w:val="21"/>
          <w:highlight w:val="none"/>
          <w:u w:val="single"/>
        </w:rPr>
        <w:t xml:space="preserve">    本工程不涉及投料试车。   </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13.6 竣工退场</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13.6.1 竣工退场</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承包人完成竣工退场的期限：</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1）工程竣工验收前，承包人应完成场地清理（包括建筑物周围的堆积物及红线内的和生活设施的拆除），并将场地清扫干净。</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u w:val="single"/>
        </w:rPr>
        <w:t xml:space="preserve">3）工程移交发包人之前，承包人负责维护。如发包人提前使用，由此造成的损坏所需的维修费用由发包人承担。</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14. 竣工结算</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14.1 竣工结算申请</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承包人提交竣工付款申请单的期限：</w:t>
      </w:r>
      <w:r>
        <w:rPr>
          <w:rFonts w:hint="eastAsia" w:ascii="宋体" w:hAnsi="宋体" w:eastAsia="宋体" w:cs="Times New Roman"/>
          <w:sz w:val="21"/>
          <w:szCs w:val="21"/>
          <w:highlight w:val="none"/>
          <w:u w:val="single"/>
        </w:rPr>
        <w:t xml:space="preserve">单位工程竣工验收合格并办理完毕备案手续后28天内</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竣工付款申请单应包括的内容：</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(1)发包人发出的开工通知单；经发包人工程部确认的竣工验收证明；</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(2)经发包人加盖公章确认后的竣工图纸（含电子版）；</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(3)经发包人加盖公章确认后的变更签证单（原件）和各种奖罚单（如有）；</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(4)经发包人加盖公章确认的工期顺延证明（如发生延误）；</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(5)根据竣工图纸和变更签证计算的工程量计算书和结算报价书（含组价软件电子版、工程量计算式电子版等）。</w:t>
      </w:r>
      <w:r/>
    </w:p>
    <w:p>
      <w:pPr>
        <w:ind w:firstLine="420"/>
        <w:spacing w:line="400" w:lineRule="exact"/>
        <w:rPr>
          <w:rFonts w:ascii="宋体" w:hAnsi="宋体" w:eastAsia="宋体" w:cs="Times New Roman"/>
          <w:sz w:val="21"/>
          <w:szCs w:val="21"/>
          <w:highlight w:val="none"/>
        </w:rPr>
      </w:pPr>
      <w:r>
        <w:rPr>
          <w:rFonts w:hint="eastAsia" w:ascii="宋体" w:hAnsi="宋体" w:eastAsia="宋体" w:cs="Times New Roman"/>
          <w:sz w:val="21"/>
          <w:szCs w:val="21"/>
          <w:highlight w:val="none"/>
          <w:u w:val="single"/>
        </w:rPr>
        <w:t xml:space="preserve">承包人必须提交完整的、符合要求的结算资料，并安排专门人员密切配合发包人在规定时间内完成结算核对工作，否则发包人有权推迟结算审核工作，责任由承包人承担。对于在实际竣工后</w:t>
      </w:r>
      <w:r>
        <w:rPr>
          <w:rFonts w:ascii="宋体" w:hAnsi="宋体" w:eastAsia="宋体" w:cs="Times New Roman"/>
          <w:sz w:val="21"/>
          <w:szCs w:val="21"/>
          <w:highlight w:val="none"/>
          <w:u w:val="single"/>
        </w:rPr>
        <w:t xml:space="preserve">28</w:t>
      </w:r>
      <w:r>
        <w:rPr>
          <w:rFonts w:hint="eastAsia" w:ascii="宋体" w:hAnsi="宋体" w:eastAsia="宋体" w:cs="Times New Roman"/>
          <w:sz w:val="21"/>
          <w:szCs w:val="21"/>
          <w:highlight w:val="none"/>
          <w:u w:val="single"/>
        </w:rPr>
        <w:t xml:space="preserve">天内未提交的资料或提交的资料不完整、不符合发包人要求的，视同承包人放弃该部分的结算要求，相应价款作为承包人对发包人的让利</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hint="eastAsia" w:ascii="宋体" w:hAnsi="宋体" w:eastAsia="宋体" w:cs="Times New Roman"/>
          <w:b/>
          <w:sz w:val="21"/>
          <w:szCs w:val="21"/>
          <w:highlight w:val="none"/>
        </w:rPr>
        <w:t xml:space="preserve">14.04</w:t>
      </w:r>
      <w:r>
        <w:rPr>
          <w:rFonts w:ascii="宋体" w:hAnsi="宋体" w:eastAsia="宋体" w:cs="Times New Roman"/>
          <w:b/>
          <w:sz w:val="21"/>
          <w:szCs w:val="21"/>
          <w:highlight w:val="none"/>
        </w:rPr>
        <w:t xml:space="preserve"> 竣工结算审核</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发包人审批竣工付款申请单的期限：</w:t>
      </w:r>
      <w:r>
        <w:rPr>
          <w:rFonts w:ascii="宋体" w:hAnsi="宋体" w:eastAsia="宋体" w:cs="Times New Roman"/>
          <w:sz w:val="21"/>
          <w:szCs w:val="21"/>
          <w:highlight w:val="none"/>
          <w:u w:val="single"/>
        </w:rPr>
        <w:t xml:space="preserve">按财政部、建设部联合颁发的《建设工程价款结算暂行办法》（财建[2004]369号）执行。</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发包人完成竣工付款的期限：</w:t>
      </w:r>
      <w:r>
        <w:rPr>
          <w:rFonts w:hint="eastAsia" w:ascii="宋体" w:hAnsi="宋体" w:eastAsia="宋体" w:cs="Times New Roman"/>
          <w:sz w:val="21"/>
          <w:szCs w:val="21"/>
          <w:highlight w:val="none"/>
          <w:u w:val="single"/>
        </w:rPr>
        <w:t xml:space="preserve">按招标文件约定的工程款支付条款约定付款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关于竣工付款证书异议部分复核的方式和程序：</w:t>
      </w:r>
      <w:r>
        <w:rPr>
          <w:rFonts w:hint="eastAsia" w:ascii="宋体" w:hAnsi="宋体" w:eastAsia="宋体" w:cs="Times New Roman"/>
          <w:sz w:val="21"/>
          <w:szCs w:val="21"/>
          <w:highlight w:val="none"/>
          <w:u w:val="single"/>
        </w:rPr>
        <w:t xml:space="preserve">按通用条款</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14.4 最终结清</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14.4.1 最终结清申请单</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承包人提交最终结清申请单的份数：</w:t>
      </w:r>
      <w:r>
        <w:rPr>
          <w:rFonts w:hint="eastAsia" w:ascii="宋体" w:hAnsi="宋体" w:eastAsia="宋体" w:cs="Times New Roman"/>
          <w:sz w:val="21"/>
          <w:szCs w:val="21"/>
          <w:highlight w:val="none"/>
          <w:u w:val="single"/>
        </w:rPr>
        <w:t xml:space="preserve">按通用条款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承包人提交最终结算申请单的期限：</w:t>
      </w:r>
      <w:r>
        <w:rPr>
          <w:rFonts w:hint="eastAsia" w:ascii="宋体" w:hAnsi="宋体" w:eastAsia="宋体" w:cs="Times New Roman"/>
          <w:sz w:val="21"/>
          <w:szCs w:val="21"/>
          <w:highlight w:val="none"/>
          <w:u w:val="single"/>
        </w:rPr>
        <w:t xml:space="preserve">按通用条款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14.4.2 最终结清证书和支付</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（1）发包人完成最终结清申请单的审批并颁发最终结清证书的期限：</w:t>
      </w:r>
      <w:r>
        <w:rPr>
          <w:rFonts w:hint="eastAsia" w:ascii="宋体" w:hAnsi="宋体" w:eastAsia="宋体" w:cs="Times New Roman"/>
          <w:sz w:val="21"/>
          <w:szCs w:val="21"/>
          <w:highlight w:val="none"/>
          <w:u w:val="single"/>
        </w:rPr>
        <w:t xml:space="preserve">按通用条款</w:t>
      </w:r>
      <w:r>
        <w:rPr>
          <w:rFonts w:hint="eastAsia"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（2）发包人完成支付的期限：</w:t>
      </w:r>
      <w:r>
        <w:rPr>
          <w:rFonts w:hint="eastAsia" w:ascii="宋体" w:hAnsi="宋体" w:eastAsia="宋体" w:cs="Times New Roman"/>
          <w:sz w:val="21"/>
          <w:szCs w:val="21"/>
          <w:highlight w:val="none"/>
          <w:u w:val="single"/>
        </w:rPr>
        <w:t xml:space="preserve">按通用条款</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15. 缺陷责任期与保修</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15.2 缺陷责任期</w:t>
      </w:r>
      <w:r/>
    </w:p>
    <w:p>
      <w:pPr>
        <w:ind w:firstLine="422"/>
        <w:spacing w:line="400" w:lineRule="exact"/>
        <w:rPr>
          <w:rFonts w:ascii="宋体" w:hAnsi="宋体" w:eastAsia="宋体" w:cs="Times New Roman"/>
          <w:b/>
          <w:bCs/>
          <w:sz w:val="21"/>
          <w:szCs w:val="21"/>
          <w:highlight w:val="none"/>
          <w:u w:val="single"/>
        </w:rPr>
      </w:pPr>
      <w:r>
        <w:rPr>
          <w:rFonts w:ascii="宋体" w:hAnsi="宋体" w:eastAsia="宋体" w:cs="Times New Roman"/>
          <w:b/>
          <w:bCs/>
          <w:sz w:val="21"/>
          <w:szCs w:val="21"/>
          <w:highlight w:val="none"/>
        </w:rPr>
        <w:t xml:space="preserve">缺陷责任期的具体期限：</w:t>
      </w:r>
      <w:r>
        <w:rPr>
          <w:rFonts w:ascii="宋体" w:hAnsi="宋体" w:eastAsia="宋体" w:cs="Times New Roman"/>
          <w:b/>
          <w:bCs/>
          <w:sz w:val="21"/>
          <w:szCs w:val="21"/>
          <w:highlight w:val="none"/>
          <w:u w:val="single"/>
        </w:rPr>
        <w:t xml:space="preserve">  24个月  </w:t>
      </w:r>
      <w:r>
        <w:rPr>
          <w:rFonts w:ascii="宋体" w:hAnsi="宋体" w:eastAsia="宋体" w:cs="Times New Roman"/>
          <w:b/>
          <w:bCs/>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15.3 质量保证金</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关于是否扣留质量保证金的约定：</w:t>
      </w:r>
      <w:r>
        <w:rPr>
          <w:rFonts w:ascii="宋体" w:hAnsi="宋体" w:eastAsia="宋体" w:cs="Times New Roman"/>
          <w:sz w:val="21"/>
          <w:szCs w:val="21"/>
          <w:highlight w:val="none"/>
          <w:u w:val="single"/>
        </w:rPr>
        <w:t xml:space="preserve">根据工程情况商定</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15.3.1 承包人提供质量保证金的方式</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质量保证金采用以下第</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lang w:eastAsia="zh-CN"/>
        </w:rPr>
        <w:t xml:space="preserve">（</w:t>
      </w:r>
      <w:r>
        <w:rPr>
          <w:rFonts w:hint="eastAsia" w:ascii="宋体" w:hAnsi="宋体" w:eastAsia="宋体" w:cs="Times New Roman"/>
          <w:sz w:val="21"/>
          <w:szCs w:val="21"/>
          <w:highlight w:val="none"/>
          <w:u w:val="single"/>
          <w:lang w:val="en-US" w:eastAsia="zh-CN"/>
        </w:rPr>
        <w:t xml:space="preserve">1</w:t>
      </w:r>
      <w:r>
        <w:rPr>
          <w:rFonts w:hint="eastAsia" w:ascii="宋体" w:hAnsi="宋体" w:eastAsia="宋体" w:cs="Times New Roman"/>
          <w:sz w:val="21"/>
          <w:szCs w:val="21"/>
          <w:highlight w:val="none"/>
          <w:u w:val="single"/>
          <w:lang w:eastAsia="zh-CN"/>
        </w:rPr>
        <w:t xml:space="preserve">）</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种方式：</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（1）质量保证金保函，保证金额为：</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lang w:val="en-US" w:eastAsia="zh-CN"/>
        </w:rPr>
        <w:t xml:space="preserve">3%工程款</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w:t>
      </w:r>
      <w:r/>
    </w:p>
    <w:p>
      <w:pPr>
        <w:ind w:firstLine="422"/>
        <w:spacing w:line="400" w:lineRule="exact"/>
        <w:rPr>
          <w:rFonts w:ascii="宋体" w:hAnsi="宋体" w:eastAsia="宋体" w:cs="Times New Roman"/>
          <w:b/>
          <w:bCs/>
          <w:sz w:val="21"/>
          <w:szCs w:val="21"/>
          <w:highlight w:val="none"/>
        </w:rPr>
      </w:pPr>
      <w:r>
        <w:rPr>
          <w:rFonts w:ascii="宋体" w:hAnsi="宋体" w:eastAsia="宋体" w:cs="Times New Roman"/>
          <w:b/>
          <w:bCs/>
          <w:sz w:val="21"/>
          <w:szCs w:val="21"/>
          <w:highlight w:val="none"/>
        </w:rPr>
        <w:t xml:space="preserve">（2）</w:t>
      </w:r>
      <w:r>
        <w:rPr>
          <w:rFonts w:ascii="宋体" w:hAnsi="宋体" w:eastAsia="宋体" w:cs="Times New Roman"/>
          <w:b/>
          <w:bCs/>
          <w:sz w:val="21"/>
          <w:szCs w:val="21"/>
          <w:highlight w:val="none"/>
          <w:u w:val="single"/>
        </w:rPr>
        <w:t xml:space="preserve">  3  </w:t>
      </w:r>
      <w:r>
        <w:rPr>
          <w:rFonts w:ascii="宋体" w:hAnsi="宋体" w:eastAsia="宋体" w:cs="Times New Roman"/>
          <w:b/>
          <w:bCs/>
          <w:sz w:val="21"/>
          <w:szCs w:val="21"/>
          <w:highlight w:val="none"/>
        </w:rPr>
        <w:t xml:space="preserve">%的工程款；</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（3）其他方式：</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15.3.2 质量保证金的扣留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质量保证金的扣留采取以下第</w:t>
      </w:r>
      <w:r>
        <w:rPr>
          <w:rFonts w:ascii="宋体" w:hAnsi="宋体" w:eastAsia="宋体" w:cs="Times New Roman"/>
          <w:sz w:val="21"/>
          <w:szCs w:val="21"/>
          <w:highlight w:val="none"/>
          <w:u w:val="single"/>
        </w:rPr>
        <w:t xml:space="preserve">  2  </w:t>
      </w:r>
      <w:r>
        <w:rPr>
          <w:rFonts w:ascii="宋体" w:hAnsi="宋体" w:eastAsia="宋体" w:cs="Times New Roman"/>
          <w:sz w:val="21"/>
          <w:szCs w:val="21"/>
          <w:highlight w:val="none"/>
        </w:rPr>
        <w:t xml:space="preserve">种方式：</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（2）工程竣工结算时一次性扣留质量保证金；</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（3）其他扣留方式：</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关于质量保证金的补充约定：</w:t>
      </w:r>
      <w:r>
        <w:rPr>
          <w:rFonts w:ascii="宋体" w:hAnsi="宋体" w:eastAsia="宋体" w:cs="Times New Roman"/>
          <w:sz w:val="21"/>
          <w:szCs w:val="21"/>
          <w:highlight w:val="none"/>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15.4 保修</w:t>
      </w:r>
      <w:r/>
    </w:p>
    <w:p>
      <w:pPr>
        <w:ind w:firstLine="409"/>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15.4.1 保修责任</w:t>
      </w:r>
      <w:r/>
    </w:p>
    <w:p>
      <w:pPr>
        <w:ind w:firstLine="409"/>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工程保修期为：</w:t>
      </w:r>
      <w:r/>
    </w:p>
    <w:p>
      <w:pPr>
        <w:ind w:firstLine="409"/>
        <w:spacing w:line="400" w:lineRule="exact"/>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09"/>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15.4.3 修复通知</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承包人收到保修通知并到达工程现场的合理时间：</w:t>
      </w:r>
      <w:r>
        <w:rPr>
          <w:rFonts w:ascii="宋体" w:hAnsi="宋体" w:eastAsia="宋体" w:cs="Times New Roman"/>
          <w:sz w:val="21"/>
          <w:szCs w:val="21"/>
          <w:highlight w:val="none"/>
          <w:u w:val="single"/>
        </w:rPr>
        <w:t xml:space="preserve"> 7 </w:t>
      </w:r>
      <w:r>
        <w:rPr>
          <w:rFonts w:ascii="宋体" w:hAnsi="宋体" w:eastAsia="宋体" w:cs="Times New Roman"/>
          <w:sz w:val="21"/>
          <w:szCs w:val="21"/>
          <w:highlight w:val="none"/>
        </w:rPr>
        <w:t xml:space="preserve">天。（1、属于保修范围、内容的项目，承包人应当在接到保修通知之日起</w:t>
      </w:r>
      <w:r>
        <w:rPr>
          <w:rFonts w:ascii="宋体" w:hAnsi="宋体" w:eastAsia="宋体" w:cs="Times New Roman"/>
          <w:sz w:val="21"/>
          <w:szCs w:val="21"/>
          <w:highlight w:val="none"/>
          <w:u w:val="single"/>
        </w:rPr>
        <w:t xml:space="preserve"> 2 </w:t>
      </w:r>
      <w:r>
        <w:rPr>
          <w:rFonts w:ascii="宋体" w:hAnsi="宋体" w:eastAsia="宋体" w:cs="Times New Roman"/>
          <w:sz w:val="21"/>
          <w:szCs w:val="21"/>
          <w:highlight w:val="none"/>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16. 违约</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16.1 发包人违约</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16.1.1发包人违约的情形</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发包人违约的其他情形：</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16.1.2 发包人违约的责任</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发包人违约责任的承担方式和计算方法：</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（1）因发包人原因未能在计划开工日期前7天内下达开工通知的违约责任：</w:t>
      </w:r>
      <w:r>
        <w:rPr>
          <w:rFonts w:ascii="宋体" w:hAnsi="宋体" w:eastAsia="宋体" w:cs="Times New Roman"/>
          <w:sz w:val="21"/>
          <w:szCs w:val="21"/>
          <w:highlight w:val="none"/>
          <w:u w:val="single"/>
        </w:rPr>
        <w:t xml:space="preserve">工期作适当顺延</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（2）因发包人原因未能按合同约定支付合同价款的违约责任：</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（3）发包人违反第10.1款〔变更的范围〕第（2）项约定，自行实施被取消的工作或转由他人实施的违约责任：</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sz w:val="21"/>
          <w:szCs w:val="21"/>
          <w:highlight w:val="none"/>
          <w:u w:val="single"/>
        </w:rPr>
        <w:t xml:space="preserve">发包人负责整改到位，工期顺延</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（5）因发包人违反合同约定造成暂停施工的违约责任：</w:t>
      </w:r>
      <w:r>
        <w:rPr>
          <w:rFonts w:ascii="宋体" w:hAnsi="宋体" w:eastAsia="宋体" w:cs="Times New Roman"/>
          <w:sz w:val="21"/>
          <w:szCs w:val="21"/>
          <w:highlight w:val="none"/>
          <w:u w:val="single"/>
        </w:rPr>
        <w:t xml:space="preserve">发包人负责整改到位，工期顺延</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（6）发包人无正当理由没有在约定期限内发出复工指示，导致承包人无法复工的违约责任：</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（7）其他：</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上述（1）-（7）应作具体明确</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16.1.3 因发包人违约解除合同</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承包人按16.1.1项〔发包人违约的情形〕约定暂停施工满</w:t>
      </w:r>
      <w:r>
        <w:rPr>
          <w:rFonts w:ascii="宋体" w:hAnsi="宋体" w:eastAsia="宋体" w:cs="Times New Roman"/>
          <w:sz w:val="21"/>
          <w:szCs w:val="21"/>
          <w:highlight w:val="none"/>
          <w:u w:val="single"/>
        </w:rPr>
        <w:t xml:space="preserve"> / </w:t>
      </w:r>
      <w:r>
        <w:rPr>
          <w:rFonts w:ascii="宋体" w:hAnsi="宋体" w:eastAsia="宋体" w:cs="Times New Roman"/>
          <w:sz w:val="21"/>
          <w:szCs w:val="21"/>
          <w:highlight w:val="none"/>
        </w:rPr>
        <w:t xml:space="preserve">天后发包人仍不纠正其违约行为并致使合同目的不能实现的，承包人有权解除合同。 </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16.2 承包人违约</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16.2.1 承包人违约的情形</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承包人违约的其他情形：</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1）未能按投标文件承诺工期按期交付工程，工程质量不能达到承包人在投标文件中承诺的质量，不服从发包费人安排，接到发包人通知不按时进场等。</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2）承包人同意发包人确定的存在下列情形的视为围标、串标、挂靠、弄虚作假：</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①投标保证金交纳的资金非本公司资金（挂靠人投资），履约保证金（或履约担保非本公司资金）。</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②所有工程款都直接转入投标人投标时的基本帐户，如发现投标人的资金流向出现异常（转入挂靠公司或挂靠人），视为投标人挂靠。</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③投标文件的制作工具、投标文件的编制人员非本公司正式职工等现象。</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④投标时的项目负责人及项目部成员必须全部到现场参与项目实施管理，如人员不到位或到位的人员起不到相应的作用或除投标人员名单外增减变更管理人员为非投标公司管理人员等现象。</w:t>
      </w:r>
      <w:r/>
    </w:p>
    <w:p>
      <w:pPr>
        <w:ind w:firstLine="420"/>
        <w:spacing w:line="400" w:lineRule="exact"/>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3）工程竣工验收后且在合同约定付款比利时，施工单位应具备全额支付农民工工资的能力且必须全额付清所有农民工的工资，否则被认为施工单位不具备投标能力和不应参与投标。</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16.2.2承包人违约的责任</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承包人违约责任的承担方式和计算方法：</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1）承包人已进行现场勘察，并将从发包人指定的水、电接口接至施工现场的水、电等材料及施工费用考虑在投标报价中，发包人不再另行支付。</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2）承包人在投标时已充分考虑在施工期间必须设置醒目的交通安全标志、标牌及警示灯，同时保证道路正常通行。</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3）承包人必须到现场进行勘察向发包人了解施工现状，充分考虑本工程施工中可预见或不可预见的情况，各项事宜必须服从发包人安排和管理。</w:t>
      </w:r>
      <w:r/>
    </w:p>
    <w:p>
      <w:pPr>
        <w:ind w:firstLine="420"/>
        <w:spacing w:line="400" w:lineRule="exact"/>
        <w:rPr>
          <w:rFonts w:ascii="宋体" w:hAnsi="宋体" w:eastAsia="宋体" w:cs="Times New Roman"/>
          <w:sz w:val="21"/>
          <w:szCs w:val="21"/>
          <w:highlight w:val="none"/>
        </w:rPr>
      </w:pPr>
      <w:r>
        <w:rPr>
          <w:rFonts w:hint="eastAsia" w:ascii="宋体" w:hAnsi="宋体" w:eastAsia="宋体" w:cs="Times New Roman"/>
          <w:sz w:val="21"/>
          <w:szCs w:val="21"/>
          <w:highlight w:val="none"/>
          <w:u w:val="single"/>
        </w:rPr>
        <w:t xml:space="preserve">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16.2.3 因承包人违约解除合同</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400" w:lineRule="exact"/>
        <w:rPr>
          <w:rFonts w:ascii="宋体" w:hAnsi="宋体" w:eastAsia="宋体" w:cs="Times New Roman"/>
          <w:sz w:val="21"/>
          <w:szCs w:val="21"/>
          <w:highlight w:val="none"/>
        </w:rPr>
      </w:pPr>
      <w:r>
        <w:rPr>
          <w:rFonts w:hint="eastAsia" w:ascii="宋体" w:hAnsi="宋体" w:eastAsia="宋体" w:cs="宋体"/>
          <w:sz w:val="21"/>
          <w:szCs w:val="21"/>
          <w:highlight w:val="none"/>
        </w:rPr>
        <w:t xml:space="preserve">①</w:t>
      </w:r>
      <w:r>
        <w:rPr>
          <w:rFonts w:ascii="宋体" w:hAnsi="宋体" w:eastAsia="宋体" w:cs="Times New Roman"/>
          <w:sz w:val="21"/>
          <w:szCs w:val="21"/>
          <w:highlight w:val="none"/>
        </w:rPr>
        <w:t xml:space="preserve">不同意本工程合同条件；</w:t>
      </w:r>
      <w:r/>
    </w:p>
    <w:p>
      <w:pPr>
        <w:ind w:firstLine="420"/>
        <w:spacing w:line="400" w:lineRule="exact"/>
        <w:rPr>
          <w:rFonts w:ascii="宋体" w:hAnsi="宋体" w:eastAsia="宋体" w:cs="Times New Roman"/>
          <w:sz w:val="21"/>
          <w:szCs w:val="21"/>
          <w:highlight w:val="none"/>
        </w:rPr>
      </w:pPr>
      <w:r>
        <w:rPr>
          <w:rFonts w:hint="eastAsia" w:ascii="宋体" w:hAnsi="宋体" w:eastAsia="宋体" w:cs="宋体"/>
          <w:sz w:val="21"/>
          <w:szCs w:val="21"/>
          <w:highlight w:val="none"/>
        </w:rPr>
        <w:t xml:space="preserve">②</w:t>
      </w:r>
      <w:r>
        <w:rPr>
          <w:rFonts w:ascii="宋体" w:hAnsi="宋体" w:eastAsia="宋体" w:cs="Times New Roman"/>
          <w:sz w:val="21"/>
          <w:szCs w:val="21"/>
          <w:highlight w:val="none"/>
        </w:rPr>
        <w:t xml:space="preserve">停工或拖延施工进度或影响施工质量；</w:t>
      </w:r>
      <w:r/>
    </w:p>
    <w:p>
      <w:pPr>
        <w:ind w:firstLine="420"/>
        <w:spacing w:line="400" w:lineRule="exact"/>
        <w:rPr>
          <w:rFonts w:ascii="宋体" w:hAnsi="宋体" w:eastAsia="宋体" w:cs="Times New Roman"/>
          <w:sz w:val="21"/>
          <w:szCs w:val="21"/>
          <w:highlight w:val="none"/>
        </w:rPr>
      </w:pPr>
      <w:r>
        <w:rPr>
          <w:rFonts w:hint="eastAsia" w:ascii="宋体" w:hAnsi="宋体" w:eastAsia="宋体" w:cs="宋体"/>
          <w:sz w:val="21"/>
          <w:szCs w:val="21"/>
          <w:highlight w:val="none"/>
        </w:rPr>
        <w:t xml:space="preserve">③</w:t>
      </w:r>
      <w:r>
        <w:rPr>
          <w:rFonts w:ascii="宋体" w:hAnsi="宋体" w:eastAsia="宋体" w:cs="Times New Roman"/>
          <w:sz w:val="21"/>
          <w:szCs w:val="21"/>
          <w:highlight w:val="none"/>
        </w:rPr>
        <w:t xml:space="preserve">无正当理由，单方面要挟发包人提高合同价款；</w:t>
      </w:r>
      <w:r/>
    </w:p>
    <w:p>
      <w:pPr>
        <w:ind w:firstLine="420"/>
        <w:spacing w:line="400" w:lineRule="exact"/>
        <w:rPr>
          <w:rFonts w:ascii="宋体" w:hAnsi="宋体" w:eastAsia="宋体" w:cs="Times New Roman"/>
          <w:sz w:val="21"/>
          <w:szCs w:val="21"/>
          <w:highlight w:val="none"/>
        </w:rPr>
      </w:pPr>
      <w:r>
        <w:rPr>
          <w:rFonts w:hint="eastAsia" w:ascii="宋体" w:hAnsi="宋体" w:eastAsia="宋体" w:cs="宋体"/>
          <w:sz w:val="21"/>
          <w:szCs w:val="21"/>
          <w:highlight w:val="none"/>
        </w:rPr>
        <w:t xml:space="preserve">④</w:t>
      </w:r>
      <w:r>
        <w:rPr>
          <w:rFonts w:ascii="宋体" w:hAnsi="宋体" w:eastAsia="宋体" w:cs="Times New Roman"/>
          <w:sz w:val="21"/>
          <w:szCs w:val="21"/>
          <w:highlight w:val="none"/>
        </w:rPr>
        <w:t xml:space="preserve">无正当理由，单方面要挟发包人给予某种补偿。</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发包人继续使用承包人在施工现场的材料、设备、临时工程、承包人文件和由承包人或以其名义编制的其他文件的费用承担方式：</w:t>
      </w:r>
      <w:r>
        <w:rPr>
          <w:rFonts w:ascii="宋体" w:hAnsi="宋体" w:eastAsia="宋体" w:cs="Times New Roman"/>
          <w:sz w:val="21"/>
          <w:szCs w:val="21"/>
          <w:highlight w:val="none"/>
          <w:u w:val="single"/>
        </w:rPr>
        <w:t xml:space="preserve">按通用条款</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17. 不可抗力 </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17.1 不可抗力的确认</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除通用合同条款约定的不可抗力事件之外，视为不可抗力的其他情形：</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（1）持续高温：连续三日日最高气温 35℃以上；</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（2）持续低温：连续三日日最低气温-10℃以下；</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（3）大风天气：</w:t>
      </w:r>
      <w:r>
        <w:rPr>
          <w:rFonts w:hint="eastAsia" w:ascii="宋体" w:hAnsi="宋体" w:eastAsia="宋体" w:cs="Times New Roman"/>
          <w:spacing w:val="-4"/>
          <w:sz w:val="21"/>
          <w:szCs w:val="21"/>
          <w:highlight w:val="none"/>
          <w:u w:val="single"/>
        </w:rPr>
        <w:t xml:space="preserve">施工区域日风力在 6 级以上且持续时间不少于 4 小时，或阵风大于 8 级；</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（4）暴雨天气：日降雨量 50mm 及以上，或降雨强度大于 20mm/h；</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17.1.3 因不可抗力事件导致的费用及延误的工期由双方按下列方法分别承担：</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（1）工程本身的损害、因工程损害导致第三人人员伤亡和财产损失以及运至施工场地用于施工的材料和待安装的设备的损害，由承包人承担；</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（2）双方人员伤亡由其所在单位负责，并承担相应费用；</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（3）承包人机械设备损坏及停工损失，由承包人承担；</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（4）停工期间，承包人应工程师要求留在施工场地的必要的管理人员及保卫人员的费用由发包人承担；</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（5）工程所需清理、修复费用，由发包人承担；</w:t>
      </w:r>
      <w:r/>
    </w:p>
    <w:p>
      <w:pPr>
        <w:ind w:firstLine="420"/>
        <w:spacing w:line="400" w:lineRule="exact"/>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（6）延误的工期相应顺延。</w:t>
      </w:r>
      <w:r/>
    </w:p>
    <w:p>
      <w:pPr>
        <w:ind w:firstLine="420"/>
        <w:spacing w:line="400" w:lineRule="exact"/>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17.1.4 因合同一方迟延履行合同后发生不可抗力的，不能免除迟延履行方的相应责任。</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17.4 因不可抗力解除合同</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合同解除后，发包人应在商定或确定发包人应支付款项后</w:t>
      </w:r>
      <w:r>
        <w:rPr>
          <w:rFonts w:ascii="宋体" w:hAnsi="宋体" w:eastAsia="宋体" w:cs="Times New Roman"/>
          <w:sz w:val="21"/>
          <w:szCs w:val="21"/>
          <w:highlight w:val="none"/>
          <w:u w:val="single"/>
        </w:rPr>
        <w:t xml:space="preserve"> 30 </w:t>
      </w:r>
      <w:r>
        <w:rPr>
          <w:rFonts w:ascii="宋体" w:hAnsi="宋体" w:eastAsia="宋体" w:cs="Times New Roman"/>
          <w:sz w:val="21"/>
          <w:szCs w:val="21"/>
          <w:highlight w:val="none"/>
        </w:rPr>
        <w:t xml:space="preserve">天内完成款项的支付。</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18. 保险</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18.1 工程保险</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关于工程保险的特别约定：</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 </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18.3 其他保险</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关于其他保险的约定：</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 </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承包人是否应为其施工设备等办理财产保险：</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18.7 通知义务</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关于变更保险合同时的通知义务的约定：</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spacing w:before="120" w:after="120" w:line="400" w:lineRule="exact"/>
        <w:rPr>
          <w:rFonts w:ascii="宋体" w:hAnsi="宋体" w:eastAsia="宋体" w:cs="Times New Roman"/>
          <w:b/>
          <w:sz w:val="21"/>
          <w:szCs w:val="21"/>
          <w:highlight w:val="none"/>
        </w:rPr>
        <w:outlineLvl w:val="2"/>
      </w:pPr>
      <w:r>
        <w:rPr>
          <w:rFonts w:ascii="宋体" w:hAnsi="宋体" w:eastAsia="宋体" w:cs="Times New Roman"/>
          <w:b/>
          <w:sz w:val="21"/>
          <w:szCs w:val="21"/>
          <w:highlight w:val="none"/>
        </w:rPr>
        <w:t xml:space="preserve">20. 争议解决</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20.3 争议评审</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合同当事人是否同意将工程争议提交争议评审小组决定：</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20.3.1 争议评审小组的确定</w:t>
      </w:r>
      <w:r/>
    </w:p>
    <w:p>
      <w:pPr>
        <w:ind w:firstLine="420"/>
        <w:spacing w:line="400" w:lineRule="exact"/>
        <w:rPr>
          <w:rFonts w:ascii="宋体" w:hAnsi="宋体" w:eastAsia="宋体" w:cs="Times New Roman"/>
          <w:sz w:val="21"/>
          <w:szCs w:val="21"/>
          <w:highlight w:val="none"/>
          <w:u w:val="single"/>
        </w:rPr>
      </w:pPr>
      <w:r>
        <w:rPr>
          <w:rFonts w:ascii="宋体" w:hAnsi="宋体" w:eastAsia="宋体" w:cs="Times New Roman"/>
          <w:sz w:val="21"/>
          <w:szCs w:val="21"/>
          <w:highlight w:val="none"/>
        </w:rPr>
        <w:t xml:space="preserve">争议评审小组成员的确定：</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选定争议评审员的期限：</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争议评审小组成员的报酬承担方式：</w:t>
      </w:r>
      <w:r>
        <w:rPr>
          <w:rFonts w:hint="eastAsia" w:ascii="宋体" w:hAnsi="宋体" w:eastAsia="宋体" w:cs="Times New Roman"/>
          <w:sz w:val="21"/>
          <w:szCs w:val="21"/>
          <w:highlight w:val="none"/>
          <w:u w:val="single"/>
        </w:rPr>
        <w:t xml:space="preserve">按照通用条款按照通用条款</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其他事项的约定：</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20.3.2 争议评审小组的决定</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合同当事人关于本项的约定：</w:t>
      </w:r>
      <w:r>
        <w:rPr>
          <w:rFonts w:hint="eastAsia" w:ascii="宋体" w:hAnsi="宋体" w:eastAsia="宋体" w:cs="Times New Roman"/>
          <w:sz w:val="21"/>
          <w:szCs w:val="21"/>
          <w:highlight w:val="none"/>
          <w:u w:val="single"/>
        </w:rPr>
        <w:t xml:space="preserve">按照通用条款</w:t>
      </w:r>
      <w:r>
        <w:rPr>
          <w:rFonts w:ascii="宋体" w:hAnsi="宋体" w:eastAsia="宋体" w:cs="Times New Roman"/>
          <w:sz w:val="21"/>
          <w:szCs w:val="21"/>
          <w:highlight w:val="none"/>
        </w:rPr>
        <w:t xml:space="preserve">。</w:t>
      </w:r>
      <w:r/>
    </w:p>
    <w:p>
      <w:pPr>
        <w:ind w:firstLine="211"/>
        <w:spacing w:before="60" w:after="60" w:line="400" w:lineRule="exact"/>
        <w:rPr>
          <w:rFonts w:ascii="宋体" w:hAnsi="宋体" w:eastAsia="宋体" w:cs="Times New Roman"/>
          <w:b/>
          <w:sz w:val="21"/>
          <w:szCs w:val="21"/>
          <w:highlight w:val="none"/>
        </w:rPr>
        <w:outlineLvl w:val="3"/>
      </w:pPr>
      <w:r>
        <w:rPr>
          <w:rFonts w:ascii="宋体" w:hAnsi="宋体" w:eastAsia="宋体" w:cs="Times New Roman"/>
          <w:b/>
          <w:sz w:val="21"/>
          <w:szCs w:val="21"/>
          <w:highlight w:val="none"/>
        </w:rPr>
        <w:t xml:space="preserve">20.4仲裁或诉讼</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因合同及合同有关事项发生的争议，按下列第</w:t>
      </w:r>
      <w:r>
        <w:rPr>
          <w:rFonts w:ascii="宋体" w:hAnsi="宋体" w:eastAsia="宋体" w:cs="Times New Roman"/>
          <w:sz w:val="21"/>
          <w:szCs w:val="21"/>
          <w:highlight w:val="none"/>
          <w:u w:val="single"/>
        </w:rPr>
        <w:t xml:space="preserve"> 2 </w:t>
      </w:r>
      <w:r>
        <w:rPr>
          <w:rFonts w:ascii="宋体" w:hAnsi="宋体" w:eastAsia="宋体" w:cs="Times New Roman"/>
          <w:sz w:val="21"/>
          <w:szCs w:val="21"/>
          <w:highlight w:val="none"/>
        </w:rPr>
        <w:t xml:space="preserve">种方式解决： </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（1）向</w:t>
      </w:r>
      <w:r>
        <w:rPr>
          <w:rFonts w:ascii="宋体" w:hAnsi="宋体" w:eastAsia="宋体" w:cs="Times New Roman"/>
          <w:sz w:val="21"/>
          <w:szCs w:val="21"/>
          <w:highlight w:val="none"/>
          <w:u w:val="single"/>
        </w:rPr>
        <w:t xml:space="preserve"> 盐城市 </w:t>
      </w:r>
      <w:r>
        <w:rPr>
          <w:rFonts w:ascii="宋体" w:hAnsi="宋体" w:eastAsia="宋体" w:cs="Times New Roman"/>
          <w:sz w:val="21"/>
          <w:szCs w:val="21"/>
          <w:highlight w:val="none"/>
        </w:rPr>
        <w:t xml:space="preserve">仲裁委员会申请仲裁；</w:t>
      </w:r>
      <w:r/>
    </w:p>
    <w:p>
      <w:pPr>
        <w:ind w:firstLine="420"/>
        <w:spacing w:line="400" w:lineRule="exact"/>
        <w:rPr>
          <w:rFonts w:ascii="宋体" w:hAnsi="宋体" w:eastAsia="宋体" w:cs="Times New Roman"/>
          <w:sz w:val="21"/>
          <w:szCs w:val="21"/>
          <w:highlight w:val="none"/>
        </w:rPr>
      </w:pPr>
      <w:r>
        <w:rPr>
          <w:rFonts w:ascii="宋体" w:hAnsi="宋体" w:eastAsia="宋体" w:cs="Times New Roman"/>
          <w:sz w:val="21"/>
          <w:szCs w:val="21"/>
          <w:highlight w:val="none"/>
        </w:rPr>
        <w:t xml:space="preserve">（2）向</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工程所在地</w:t>
      </w:r>
      <w:r>
        <w:rPr>
          <w:rFonts w:ascii="宋体" w:hAnsi="宋体" w:eastAsia="宋体" w:cs="Times New Roman"/>
          <w:sz w:val="21"/>
          <w:szCs w:val="21"/>
          <w:highlight w:val="none"/>
          <w:u w:val="single"/>
        </w:rPr>
        <w:t xml:space="preserve"> </w:t>
      </w:r>
      <w:r>
        <w:rPr>
          <w:rFonts w:ascii="宋体" w:hAnsi="宋体" w:eastAsia="宋体" w:cs="Times New Roman"/>
          <w:sz w:val="21"/>
          <w:szCs w:val="21"/>
          <w:highlight w:val="none"/>
        </w:rPr>
        <w:t xml:space="preserve">人民法院起诉。</w:t>
      </w:r>
      <w:r/>
    </w:p>
    <w:p>
      <w:pPr>
        <w:ind w:firstLine="147"/>
        <w:jc w:val="both"/>
        <w:keepLines/>
        <w:keepNext/>
        <w:spacing w:before="260" w:after="260" w:line="416" w:lineRule="auto"/>
        <w:widowControl w:val="off"/>
        <w:rPr>
          <w:rFonts w:hint="eastAsia" w:ascii="宋体" w:hAnsi="宋体" w:eastAsia="宋体" w:cs="宋体"/>
          <w:b/>
          <w:sz w:val="24"/>
          <w:szCs w:val="24"/>
          <w:lang w:val="en-US" w:eastAsia="zh-CN" w:bidi="ar-SA"/>
        </w:rPr>
        <w:outlineLvl w:val="2"/>
      </w:pPr>
      <w:r>
        <w:rPr>
          <w:rFonts w:hint="eastAsia" w:ascii="宋体" w:hAnsi="宋体" w:eastAsia="宋体" w:cs="宋体"/>
          <w:b/>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147"/>
        <w:jc w:val="both"/>
        <w:keepLines/>
        <w:keepNext/>
        <w:spacing w:before="260" w:after="260" w:line="416" w:lineRule="auto"/>
        <w:widowControl w:val="off"/>
        <w:rPr>
          <w:rFonts w:hint="eastAsia" w:ascii="宋体" w:hAnsi="宋体" w:eastAsia="宋体" w:cs="宋体"/>
          <w:b/>
          <w:sz w:val="24"/>
          <w:szCs w:val="24"/>
          <w:lang w:val="en-US" w:eastAsia="zh-CN" w:bidi="ar-SA"/>
        </w:rPr>
        <w:outlineLvl w:val="2"/>
      </w:pPr>
      <w:r>
        <w:rPr>
          <w:rFonts w:hint="eastAsia" w:ascii="宋体" w:hAnsi="宋体" w:eastAsia="宋体" w:cs="宋体"/>
          <w:b/>
          <w:sz w:val="24"/>
          <w:szCs w:val="24"/>
          <w:lang w:val="en-US" w:eastAsia="zh-CN" w:bidi="ar-SA"/>
        </w:rPr>
        <w:t xml:space="preserve">附件</w:t>
      </w:r>
      <w:bookmarkEnd w:id="158"/>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协议书附件：</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附件1：承包人承揽工程项目一览表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专用合同条款附件：</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附件2：发包人供应材料设备一览表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附件3：工程质量保修书</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附件4：主要建设工程文件目录</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附件5：承包人用于本工程施工的机械设备表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附件6：承包人主要施工管理人员表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附件7：分包人主要施工管理人员表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附件8：履约担保格式</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附件9：预付款担保格式</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附件10：支付担保格式</w:t>
      </w:r>
      <w:r/>
    </w:p>
    <w:p>
      <w:pPr>
        <w:jc w:val="left"/>
        <w:spacing w:line="360" w:lineRule="auto"/>
        <w:rPr>
          <w:rFonts w:hint="eastAsia" w:ascii="宋体" w:hAnsi="宋体" w:eastAsia="宋体" w:cs="宋体"/>
          <w:sz w:val="24"/>
          <w:szCs w:val="24"/>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sz w:val="24"/>
          <w:szCs w:val="24"/>
        </w:rPr>
        <w:t xml:space="preserve">附件11：暂估价一览表</w:t>
      </w:r>
      <w:r/>
    </w:p>
    <w:p>
      <w:pPr>
        <w:jc w:val="left"/>
        <w:spacing w:before="156" w:after="156" w:line="440" w:lineRule="exact"/>
        <w:rPr>
          <w:rFonts w:hint="eastAsia" w:ascii="宋体" w:hAnsi="宋体" w:eastAsia="宋体" w:cs="宋体"/>
          <w:sz w:val="30"/>
          <w:szCs w:val="30"/>
        </w:rPr>
      </w:pPr>
      <w:r>
        <w:rPr>
          <w:rFonts w:hint="eastAsia" w:ascii="宋体" w:hAnsi="宋体" w:eastAsia="宋体" w:cs="宋体"/>
          <w:sz w:val="30"/>
          <w:szCs w:val="30"/>
        </w:rPr>
        <w:t xml:space="preserve">附件1：</w:t>
      </w:r>
      <w:r/>
    </w:p>
    <w:p>
      <w:pPr>
        <w:jc w:val="center"/>
        <w:spacing w:before="156" w:after="156" w:line="440" w:lineRule="exact"/>
        <w:rPr>
          <w:rFonts w:hint="eastAsia" w:ascii="宋体" w:hAnsi="宋体" w:eastAsia="宋体" w:cs="宋体"/>
          <w:sz w:val="30"/>
          <w:szCs w:val="30"/>
        </w:rPr>
      </w:pPr>
      <w:r>
        <w:rPr>
          <w:rFonts w:hint="eastAsia" w:ascii="宋体" w:hAnsi="宋体" w:eastAsia="宋体" w:cs="宋体"/>
          <w:sz w:val="30"/>
          <w:szCs w:val="30"/>
        </w:rPr>
        <w:t xml:space="preserve">承包人承揽工程项目一览表</w:t>
      </w:r>
      <w:r/>
    </w:p>
    <w:tbl>
      <w:tblPr>
        <w:tblStyle w:val="860"/>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单位工程名称</w:t>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建设规模</w:t>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建筑面积(平方米)</w:t>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结构形式</w:t>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层数</w:t>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生产能力</w:t>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设备安装内容</w:t>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合同价格（元）</w:t>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开工日期</w:t>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竣工日期</w:t>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trHeight w:val="567"/>
        </w:trPr>
        <w:tc>
          <w:tcPr>
            <w:tcW w:w="127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8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41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56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212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bl>
    <w:p>
      <w:pPr>
        <w:spacing w:line="440" w:lineRule="exact"/>
        <w:rPr>
          <w:rFonts w:hint="eastAsia" w:ascii="宋体" w:hAnsi="宋体" w:eastAsia="宋体" w:cs="宋体"/>
          <w:b/>
          <w:sz w:val="30"/>
          <w:szCs w:val="30"/>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sz w:val="30"/>
          <w:szCs w:val="30"/>
        </w:rPr>
      </w:r>
      <w:r/>
    </w:p>
    <w:p>
      <w:pPr>
        <w:spacing w:line="440" w:lineRule="exact"/>
        <w:rPr>
          <w:rFonts w:hint="eastAsia" w:ascii="宋体" w:hAnsi="宋体" w:eastAsia="宋体" w:cs="宋体"/>
          <w:sz w:val="30"/>
          <w:szCs w:val="30"/>
        </w:rPr>
      </w:pPr>
      <w:r>
        <w:rPr>
          <w:rFonts w:hint="eastAsia" w:ascii="宋体" w:hAnsi="宋体" w:eastAsia="宋体" w:cs="宋体"/>
          <w:sz w:val="30"/>
          <w:szCs w:val="30"/>
        </w:rPr>
        <w:t xml:space="preserve">附</w:t>
      </w:r>
      <w:bookmarkStart w:id="172" w:name="_Toc296347224"/>
      <w:r/>
      <w:bookmarkStart w:id="173" w:name="_Toc296346726"/>
      <w:r/>
      <w:bookmarkStart w:id="174" w:name="_Toc267261692"/>
      <w:r/>
      <w:bookmarkStart w:id="175" w:name="_Toc296944564"/>
      <w:r/>
      <w:bookmarkStart w:id="176" w:name="_Toc296891265"/>
      <w:r/>
      <w:bookmarkStart w:id="177" w:name="_Toc296503225"/>
      <w:r/>
      <w:bookmarkStart w:id="178" w:name="_Toc296891053"/>
      <w:r>
        <w:rPr>
          <w:rFonts w:hint="eastAsia" w:ascii="宋体" w:hAnsi="宋体" w:eastAsia="宋体" w:cs="宋体"/>
          <w:sz w:val="30"/>
          <w:szCs w:val="30"/>
        </w:rPr>
        <w:t xml:space="preserve">件2：</w:t>
      </w:r>
      <w:bookmarkEnd w:id="172"/>
      <w:r/>
      <w:bookmarkEnd w:id="173"/>
      <w:r/>
      <w:bookmarkEnd w:id="174"/>
      <w:r/>
      <w:bookmarkEnd w:id="175"/>
      <w:r/>
      <w:bookmarkEnd w:id="176"/>
      <w:r/>
      <w:bookmarkEnd w:id="177"/>
      <w:r/>
      <w:bookmarkEnd w:id="178"/>
      <w:r/>
      <w:r/>
    </w:p>
    <w:p>
      <w:pPr>
        <w:jc w:val="center"/>
        <w:spacing w:before="120" w:after="120" w:line="440" w:lineRule="exact"/>
        <w:rPr>
          <w:rFonts w:hint="eastAsia" w:ascii="宋体" w:hAnsi="宋体" w:eastAsia="宋体" w:cs="宋体"/>
          <w:sz w:val="30"/>
          <w:szCs w:val="30"/>
        </w:rPr>
      </w:pPr>
      <w:r>
        <w:rPr>
          <w:rFonts w:hint="eastAsia" w:ascii="宋体" w:hAnsi="宋体" w:eastAsia="宋体" w:cs="宋体"/>
          <w:sz w:val="30"/>
          <w:szCs w:val="30"/>
        </w:rPr>
        <w:t xml:space="preserve">发包人供应材料设备一览表</w:t>
      </w:r>
      <w:r/>
    </w:p>
    <w:tbl>
      <w:tblPr>
        <w:tblStyle w:val="8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序号</w:t>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  材料、</w:t>
            </w:r>
            <w:r/>
          </w:p>
          <w:p>
            <w:pPr>
              <w:ind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设备品种</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规格型号</w:t>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单位</w:t>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数量</w:t>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单价（元）</w:t>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质量等级</w:t>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供应时间</w:t>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送达地点</w:t>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备注</w:t>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4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4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9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rPr>
          <w:rFonts w:hint="eastAsia" w:ascii="宋体" w:hAnsi="宋体" w:eastAsia="宋体" w:cs="宋体"/>
          <w:sz w:val="30"/>
          <w:szCs w:val="30"/>
        </w:rPr>
      </w:pPr>
      <w:r>
        <w:rPr>
          <w:rFonts w:hint="eastAsia" w:ascii="宋体" w:hAnsi="宋体" w:eastAsia="宋体" w:cs="宋体"/>
          <w:sz w:val="30"/>
          <w:szCs w:val="30"/>
        </w:rPr>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附</w:t>
      </w:r>
      <w:bookmarkStart w:id="179" w:name="_Toc296346727"/>
      <w:r/>
      <w:bookmarkStart w:id="180" w:name="_Toc296891054"/>
      <w:r/>
      <w:bookmarkStart w:id="181" w:name="_Toc267261693"/>
      <w:r/>
      <w:bookmarkStart w:id="182" w:name="_Toc296891266"/>
      <w:r/>
      <w:bookmarkStart w:id="183" w:name="_Toc296944565"/>
      <w:r/>
      <w:bookmarkStart w:id="184" w:name="_Toc296503226"/>
      <w:r/>
      <w:bookmarkStart w:id="185" w:name="_Toc296347225"/>
      <w:r>
        <w:rPr>
          <w:rFonts w:hint="eastAsia" w:ascii="宋体" w:hAnsi="宋体" w:eastAsia="宋体" w:cs="宋体"/>
          <w:sz w:val="28"/>
          <w:szCs w:val="28"/>
        </w:rPr>
        <w:t xml:space="preserve">件3：</w:t>
      </w:r>
      <w:bookmarkEnd w:id="179"/>
      <w:r/>
      <w:bookmarkEnd w:id="180"/>
      <w:r/>
      <w:bookmarkEnd w:id="181"/>
      <w:r/>
      <w:bookmarkEnd w:id="182"/>
      <w:r/>
      <w:bookmarkEnd w:id="183"/>
      <w:r/>
      <w:bookmarkEnd w:id="184"/>
      <w:r/>
      <w:bookmarkEnd w:id="185"/>
      <w:r>
        <w:rPr>
          <w:rFonts w:hint="eastAsia" w:ascii="宋体" w:hAnsi="宋体" w:eastAsia="宋体" w:cs="宋体"/>
          <w:sz w:val="28"/>
          <w:szCs w:val="28"/>
        </w:rPr>
        <w:t xml:space="preserve">    </w:t>
      </w:r>
      <w:r/>
    </w:p>
    <w:p>
      <w:pPr>
        <w:jc w:val="center"/>
        <w:spacing w:before="120" w:after="120" w:line="440" w:lineRule="exact"/>
        <w:rPr>
          <w:rFonts w:hint="eastAsia" w:ascii="宋体" w:hAnsi="宋体" w:eastAsia="宋体" w:cs="宋体"/>
          <w:sz w:val="28"/>
          <w:szCs w:val="28"/>
        </w:rPr>
      </w:pPr>
      <w:r>
        <w:rPr>
          <w:rFonts w:hint="eastAsia" w:ascii="宋体" w:hAnsi="宋体" w:eastAsia="宋体" w:cs="宋体"/>
          <w:sz w:val="28"/>
          <w:szCs w:val="28"/>
        </w:rPr>
        <w:t xml:space="preserve">工程质量保修书</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发包人（全称）：</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承包人（全称）：</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发包人和承包人根据《中华人民共和国建筑法》和《建设工程质量管理条例》，经协商一致就</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（工程全称）签订工程质量保修书。</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一、工程质量保修范围和内容</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二、质量保修期</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根据《建设工程质量管理条例》及有关规定，工程的质量保修期如下：</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1．地基基础工程和主体结构工程为设计文件规定的工程合理使用年限；</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2．屋面防水工程、有防水要求的卫生间、房间和外墙面的防渗为</w:t>
      </w:r>
      <w:r>
        <w:rPr>
          <w:rFonts w:hint="eastAsia" w:ascii="宋体" w:hAnsi="宋体" w:eastAsia="宋体" w:cs="宋体"/>
          <w:b w:val="0"/>
          <w:bCs w:val="0"/>
          <w:sz w:val="24"/>
          <w:szCs w:val="24"/>
          <w:u w:val="single"/>
          <w:lang w:val="en-US" w:eastAsia="zh-CN"/>
        </w:rPr>
        <w:t xml:space="preserve">5</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3．装修工程为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2</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4．电气管线、给排水管道、设备安装工程为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2</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5．供热与供冷系统为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2</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个采暖期、供冷期；</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6．住宅小区内的给排水设施、道路等配套工程为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2</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7．其他项目保修期限约定如下：</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质量保修期自工程竣工验收合格之日起计算。</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三、缺陷责任期</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工程缺陷责任期为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24</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个月，缺陷责任期自工程通过竣工验收之日起计算。单位工程先于全部工程进行验收，单位工程缺陷责任期自单位工程验收合格之日起算。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缺陷责任期终止后，发包人应退还剩余的质量保证金。</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四、质量保修责任</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1．属于保修范围、内容的项目，承包人应当在接到保修通知之日起7天内派人保修。承包人不在约定期限内派人保修的，发包人可以委托他人修理。</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2．发生紧急事故需抢修的，承包人在接到事故通知后，应当立即到达事故现场抢修。</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4．质量保修完成后，由发包人组织验收。</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五、保修费用</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保修费用由造成质量缺陷的责任方承担。</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六、双方约定的其他工程质量保修事项：                  </w:t>
      </w:r>
      <w:r/>
    </w:p>
    <w:p>
      <w:pPr>
        <w:ind w:left="0"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工程质量保修书由发包人、承包人在工程竣工验收前共同签署，作为施工合同附件，其有效期限至保修期满。</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发包人(公章)：</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承包人(公章)：</w:t>
      </w:r>
      <w:r>
        <w:rPr>
          <w:rFonts w:hint="eastAsia" w:ascii="宋体" w:hAnsi="宋体" w:eastAsia="宋体" w:cs="宋体"/>
          <w:b w:val="0"/>
          <w:bCs w:val="0"/>
          <w:sz w:val="24"/>
          <w:szCs w:val="24"/>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  址：</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地  址：</w:t>
      </w:r>
      <w:r>
        <w:rPr>
          <w:rFonts w:hint="eastAsia" w:ascii="宋体" w:hAnsi="宋体" w:eastAsia="宋体" w:cs="宋体"/>
          <w:b w:val="0"/>
          <w:bCs w:val="0"/>
          <w:sz w:val="24"/>
          <w:szCs w:val="24"/>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法定代表人(签字)：</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法定代表人(签字)： </w:t>
      </w:r>
      <w:r>
        <w:rPr>
          <w:rFonts w:hint="eastAsia" w:ascii="宋体" w:hAnsi="宋体" w:eastAsia="宋体" w:cs="宋体"/>
          <w:b w:val="0"/>
          <w:bCs w:val="0"/>
          <w:sz w:val="24"/>
          <w:szCs w:val="24"/>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委托代理人(签字)：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委托代理人(签字)：</w:t>
      </w:r>
      <w:r>
        <w:rPr>
          <w:rFonts w:hint="eastAsia" w:ascii="宋体" w:hAnsi="宋体" w:eastAsia="宋体" w:cs="宋体"/>
          <w:b w:val="0"/>
          <w:bCs w:val="0"/>
          <w:sz w:val="24"/>
          <w:szCs w:val="24"/>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电  话：</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电  话：  </w:t>
      </w:r>
      <w:r>
        <w:rPr>
          <w:rFonts w:hint="eastAsia" w:ascii="宋体" w:hAnsi="宋体" w:eastAsia="宋体" w:cs="宋体"/>
          <w:b w:val="0"/>
          <w:bCs w:val="0"/>
          <w:sz w:val="24"/>
          <w:szCs w:val="24"/>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传  真：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传  真： </w:t>
      </w:r>
      <w:r>
        <w:rPr>
          <w:rFonts w:hint="eastAsia" w:ascii="宋体" w:hAnsi="宋体" w:eastAsia="宋体" w:cs="宋体"/>
          <w:b w:val="0"/>
          <w:bCs w:val="0"/>
          <w:sz w:val="24"/>
          <w:szCs w:val="24"/>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开户银行：</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开户银行：</w:t>
      </w:r>
      <w:r>
        <w:rPr>
          <w:rFonts w:hint="eastAsia" w:ascii="宋体" w:hAnsi="宋体" w:eastAsia="宋体" w:cs="宋体"/>
          <w:b w:val="0"/>
          <w:bCs w:val="0"/>
          <w:sz w:val="24"/>
          <w:szCs w:val="24"/>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账  号：</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账  号：</w:t>
      </w:r>
      <w:r>
        <w:rPr>
          <w:rFonts w:hint="eastAsia" w:ascii="宋体" w:hAnsi="宋体" w:eastAsia="宋体" w:cs="宋体"/>
          <w:b w:val="0"/>
          <w:bCs w:val="0"/>
          <w:sz w:val="24"/>
          <w:szCs w:val="24"/>
          <w:u w:val="single"/>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邮政编码：</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 邮政编码：</w:t>
      </w:r>
      <w:r>
        <w:rPr>
          <w:rFonts w:hint="eastAsia" w:ascii="宋体" w:hAnsi="宋体" w:eastAsia="宋体" w:cs="宋体"/>
          <w:b w:val="0"/>
          <w:bCs w:val="0"/>
          <w:sz w:val="24"/>
          <w:szCs w:val="24"/>
          <w:u w:val="single"/>
        </w:rPr>
        <w:t xml:space="preserve">                   </w:t>
      </w:r>
      <w:r/>
    </w:p>
    <w:p>
      <w:pPr>
        <w:spacing w:line="440" w:lineRule="exact"/>
        <w:rPr>
          <w:rFonts w:hint="eastAsia" w:ascii="宋体" w:hAnsi="宋体" w:eastAsia="宋体" w:cs="宋体"/>
          <w:sz w:val="30"/>
          <w:szCs w:val="30"/>
        </w:rPr>
      </w:pPr>
      <w:r>
        <w:rPr>
          <w:rFonts w:hint="eastAsia" w:ascii="宋体" w:hAnsi="宋体" w:eastAsia="宋体" w:cs="宋体"/>
          <w:b/>
          <w:sz w:val="30"/>
          <w:szCs w:val="30"/>
        </w:rPr>
        <w:br w:type="page" w:clear="all"/>
      </w:r>
      <w:r>
        <w:rPr>
          <w:rFonts w:hint="eastAsia" w:ascii="宋体" w:hAnsi="宋体" w:eastAsia="宋体" w:cs="宋体"/>
          <w:sz w:val="30"/>
          <w:szCs w:val="30"/>
        </w:rPr>
        <w:t xml:space="preserve">附件4：</w:t>
      </w:r>
      <w:r/>
    </w:p>
    <w:p>
      <w:pPr>
        <w:jc w:val="center"/>
        <w:spacing w:before="120" w:after="120" w:line="440" w:lineRule="exact"/>
        <w:rPr>
          <w:rFonts w:hint="eastAsia" w:ascii="宋体" w:hAnsi="宋体" w:eastAsia="宋体" w:cs="宋体"/>
          <w:sz w:val="30"/>
          <w:szCs w:val="30"/>
        </w:rPr>
      </w:pPr>
      <w:r>
        <w:rPr>
          <w:rFonts w:hint="eastAsia" w:ascii="宋体" w:hAnsi="宋体" w:eastAsia="宋体" w:cs="宋体"/>
          <w:sz w:val="30"/>
          <w:szCs w:val="30"/>
        </w:rPr>
        <w:t xml:space="preserve">主要建设工程文件目录</w:t>
      </w:r>
      <w:r/>
    </w:p>
    <w:tbl>
      <w:tblPr>
        <w:tblStyle w:val="8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文件名称</w:t>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套数</w:t>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费用（元）</w:t>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质量</w:t>
            </w:r>
            <w:r/>
          </w:p>
        </w:tc>
        <w:tc>
          <w:tcPr>
            <w:tcW w:w="1450" w:type="dxa"/>
            <w:vAlign w:val="top"/>
            <w:textDirection w:val="lrTb"/>
            <w:noWrap w:val="false"/>
          </w:tcPr>
          <w:p>
            <w:pPr>
              <w:jc w:val="center"/>
              <w:spacing w:line="440" w:lineRule="exact"/>
              <w:rPr>
                <w:rFonts w:hint="eastAsia" w:ascii="宋体" w:hAnsi="宋体" w:eastAsia="宋体" w:cs="宋体"/>
                <w:sz w:val="28"/>
                <w:szCs w:val="30"/>
              </w:rPr>
            </w:pPr>
            <w:r>
              <w:rPr>
                <w:rFonts w:hint="eastAsia" w:ascii="宋体" w:hAnsi="宋体" w:eastAsia="宋体" w:cs="宋体"/>
                <w:sz w:val="28"/>
                <w:szCs w:val="30"/>
              </w:rPr>
              <w:t xml:space="preserve">移交时间</w:t>
            </w:r>
            <w:r/>
          </w:p>
        </w:tc>
        <w:tc>
          <w:tcPr>
            <w:tcW w:w="1667" w:type="dxa"/>
            <w:vAlign w:val="top"/>
            <w:textDirection w:val="lrTb"/>
            <w:noWrap w:val="false"/>
          </w:tcPr>
          <w:p>
            <w:pPr>
              <w:jc w:val="center"/>
              <w:spacing w:line="440" w:lineRule="exact"/>
              <w:rPr>
                <w:rFonts w:hint="eastAsia" w:ascii="宋体" w:hAnsi="宋体" w:eastAsia="宋体" w:cs="宋体"/>
                <w:sz w:val="28"/>
                <w:szCs w:val="30"/>
              </w:rPr>
            </w:pPr>
            <w:r>
              <w:rPr>
                <w:rFonts w:hint="eastAsia" w:ascii="宋体" w:hAnsi="宋体" w:eastAsia="宋体" w:cs="宋体"/>
                <w:sz w:val="28"/>
                <w:szCs w:val="30"/>
              </w:rPr>
              <w:t xml:space="preserve">责任人</w:t>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76"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243"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667"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rPr>
          <w:rFonts w:hint="eastAsia" w:ascii="宋体" w:hAnsi="宋体" w:eastAsia="宋体" w:cs="宋体"/>
          <w:sz w:val="30"/>
          <w:szCs w:val="30"/>
        </w:rPr>
      </w:pPr>
      <w:r>
        <w:rPr>
          <w:rFonts w:hint="eastAsia" w:ascii="宋体" w:hAnsi="宋体" w:eastAsia="宋体" w:cs="宋体"/>
          <w:sz w:val="30"/>
          <w:szCs w:val="30"/>
        </w:rPr>
      </w:r>
      <w:r/>
    </w:p>
    <w:p>
      <w:pPr>
        <w:spacing w:line="440" w:lineRule="exact"/>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附</w:t>
      </w:r>
      <w:bookmarkStart w:id="186" w:name="_Toc296891267"/>
      <w:r/>
      <w:bookmarkStart w:id="187" w:name="_Toc296347226"/>
      <w:r/>
      <w:bookmarkStart w:id="188" w:name="_Toc296891055"/>
      <w:r/>
      <w:bookmarkStart w:id="189" w:name="_Toc296346728"/>
      <w:r/>
      <w:bookmarkStart w:id="190" w:name="_Toc267261698"/>
      <w:r/>
      <w:bookmarkStart w:id="191" w:name="_Toc296944566"/>
      <w:r/>
      <w:bookmarkStart w:id="192" w:name="_Toc296503227"/>
      <w:r>
        <w:rPr>
          <w:rFonts w:hint="eastAsia" w:ascii="宋体" w:hAnsi="宋体" w:eastAsia="宋体" w:cs="宋体"/>
          <w:sz w:val="30"/>
          <w:szCs w:val="30"/>
        </w:rPr>
        <w:t xml:space="preserve">件5：</w:t>
      </w:r>
      <w:bookmarkEnd w:id="186"/>
      <w:r/>
      <w:bookmarkEnd w:id="187"/>
      <w:r/>
      <w:bookmarkEnd w:id="188"/>
      <w:r/>
      <w:bookmarkEnd w:id="189"/>
      <w:r/>
      <w:bookmarkEnd w:id="190"/>
      <w:r/>
      <w:bookmarkEnd w:id="191"/>
      <w:r/>
      <w:bookmarkEnd w:id="192"/>
      <w:r/>
      <w:r/>
    </w:p>
    <w:p>
      <w:pPr>
        <w:jc w:val="center"/>
        <w:spacing w:before="120" w:after="120" w:line="440" w:lineRule="exact"/>
        <w:rPr>
          <w:rFonts w:hint="eastAsia" w:ascii="宋体" w:hAnsi="宋体" w:eastAsia="宋体" w:cs="宋体"/>
          <w:sz w:val="30"/>
          <w:szCs w:val="30"/>
        </w:rPr>
      </w:pPr>
      <w:r>
        <w:rPr>
          <w:rFonts w:hint="eastAsia" w:ascii="宋体" w:hAnsi="宋体" w:eastAsia="宋体" w:cs="宋体"/>
          <w:sz w:val="30"/>
          <w:szCs w:val="30"/>
        </w:rPr>
        <w:t xml:space="preserve">承包人用于本工程施工的机械设备表</w:t>
      </w:r>
      <w:r/>
    </w:p>
    <w:tbl>
      <w:tblPr>
        <w:tblStyle w:val="8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序号</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机械或设备名称</w:t>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规格型号</w:t>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数量</w:t>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产地</w:t>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制造年份</w:t>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额定功率(kW)</w:t>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生产能力</w:t>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备注</w:t>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5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5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8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48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020"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92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162"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58"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8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02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921"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rPr>
          <w:rFonts w:hint="eastAsia" w:ascii="宋体" w:hAnsi="宋体" w:eastAsia="宋体" w:cs="宋体"/>
          <w:sz w:val="30"/>
          <w:szCs w:val="30"/>
        </w:rPr>
      </w:pPr>
      <w:r>
        <w:rPr>
          <w:rFonts w:hint="eastAsia" w:ascii="宋体" w:hAnsi="宋体" w:eastAsia="宋体" w:cs="宋体"/>
          <w:sz w:val="30"/>
          <w:szCs w:val="30"/>
        </w:rPr>
      </w:r>
      <w:r/>
    </w:p>
    <w:p>
      <w:pPr>
        <w:spacing w:line="440" w:lineRule="exact"/>
        <w:rPr>
          <w:rFonts w:hint="eastAsia" w:ascii="宋体" w:hAnsi="宋体" w:eastAsia="宋体" w:cs="宋体"/>
          <w:sz w:val="30"/>
          <w:szCs w:val="30"/>
        </w:rPr>
      </w:pPr>
      <w:r>
        <w:rPr>
          <w:rFonts w:hint="eastAsia" w:ascii="宋体" w:hAnsi="宋体" w:eastAsia="宋体" w:cs="宋体"/>
          <w:sz w:val="30"/>
          <w:szCs w:val="30"/>
        </w:rPr>
        <w:t xml:space="preserve">附</w:t>
      </w:r>
      <w:bookmarkStart w:id="193" w:name="_Toc296944567"/>
      <w:r/>
      <w:bookmarkStart w:id="194" w:name="_Toc296503228"/>
      <w:r/>
      <w:bookmarkStart w:id="195" w:name="_Toc296891268"/>
      <w:r/>
      <w:bookmarkStart w:id="196" w:name="_Toc267261699"/>
      <w:r/>
      <w:bookmarkStart w:id="197" w:name="_Toc296346729"/>
      <w:r/>
      <w:bookmarkStart w:id="198" w:name="_Toc296891056"/>
      <w:r/>
      <w:bookmarkStart w:id="199" w:name="_Toc296347227"/>
      <w:r>
        <w:rPr>
          <w:rFonts w:hint="eastAsia" w:ascii="宋体" w:hAnsi="宋体" w:eastAsia="宋体" w:cs="宋体"/>
          <w:sz w:val="30"/>
          <w:szCs w:val="30"/>
        </w:rPr>
        <w:t xml:space="preserve">件6：</w:t>
      </w:r>
      <w:bookmarkEnd w:id="193"/>
      <w:r/>
      <w:bookmarkEnd w:id="194"/>
      <w:r/>
      <w:bookmarkEnd w:id="195"/>
      <w:r/>
      <w:bookmarkEnd w:id="196"/>
      <w:r/>
      <w:bookmarkEnd w:id="197"/>
      <w:r/>
      <w:bookmarkEnd w:id="198"/>
      <w:r/>
      <w:bookmarkEnd w:id="199"/>
      <w:r/>
      <w:r/>
    </w:p>
    <w:p>
      <w:pPr>
        <w:jc w:val="center"/>
        <w:spacing w:before="120" w:after="120" w:line="440" w:lineRule="exact"/>
        <w:rPr>
          <w:rFonts w:hint="eastAsia" w:ascii="宋体" w:hAnsi="宋体" w:eastAsia="宋体" w:cs="宋体"/>
          <w:sz w:val="30"/>
          <w:szCs w:val="30"/>
        </w:rPr>
      </w:pPr>
      <w:r>
        <w:rPr>
          <w:rFonts w:hint="eastAsia" w:ascii="宋体" w:hAnsi="宋体" w:eastAsia="宋体" w:cs="宋体"/>
          <w:sz w:val="30"/>
          <w:szCs w:val="30"/>
        </w:rPr>
        <w:t xml:space="preserve">承包人主要施工管理人员表</w:t>
      </w:r>
      <w:r/>
    </w:p>
    <w:tbl>
      <w:tblPr>
        <w:tblStyle w:val="8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名    称</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姓名</w:t>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职务</w:t>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职称</w:t>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一、总部人员</w:t>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项目主管</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gridSpan w:val="5"/>
            <w:tcW w:w="9809"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二、现场人员</w:t>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项目经理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项目副经理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技术负责人</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造价管理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质量管理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材料管理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计划管理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安全管理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restart"/>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bl>
    <w:p>
      <w:pPr>
        <w:spacing w:line="440" w:lineRule="exact"/>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附</w:t>
      </w:r>
      <w:bookmarkStart w:id="200" w:name="_Toc296944568"/>
      <w:r/>
      <w:bookmarkStart w:id="201" w:name="_Toc296347228"/>
      <w:r/>
      <w:bookmarkStart w:id="202" w:name="_Toc296891269"/>
      <w:r/>
      <w:bookmarkStart w:id="203" w:name="_Toc296346730"/>
      <w:r/>
      <w:bookmarkStart w:id="204" w:name="_Toc296503229"/>
      <w:r/>
      <w:bookmarkStart w:id="205" w:name="_Toc296891057"/>
      <w:r>
        <w:rPr>
          <w:rFonts w:hint="eastAsia" w:ascii="宋体" w:hAnsi="宋体" w:eastAsia="宋体" w:cs="宋体"/>
          <w:sz w:val="30"/>
          <w:szCs w:val="30"/>
        </w:rPr>
        <w:t xml:space="preserve">件7：</w:t>
      </w:r>
      <w:bookmarkEnd w:id="200"/>
      <w:r/>
      <w:bookmarkEnd w:id="201"/>
      <w:r/>
      <w:bookmarkEnd w:id="202"/>
      <w:r/>
      <w:bookmarkEnd w:id="203"/>
      <w:r/>
      <w:bookmarkEnd w:id="204"/>
      <w:r/>
      <w:bookmarkEnd w:id="205"/>
      <w:r/>
      <w:r/>
    </w:p>
    <w:p>
      <w:pPr>
        <w:jc w:val="center"/>
        <w:spacing w:before="120" w:after="120" w:line="440" w:lineRule="exact"/>
        <w:rPr>
          <w:rFonts w:hint="eastAsia" w:ascii="宋体" w:hAnsi="宋体" w:eastAsia="宋体" w:cs="宋体"/>
          <w:sz w:val="30"/>
          <w:szCs w:val="30"/>
        </w:rPr>
      </w:pPr>
      <w:r>
        <w:rPr>
          <w:rFonts w:hint="eastAsia" w:ascii="宋体" w:hAnsi="宋体" w:eastAsia="宋体" w:cs="宋体"/>
          <w:sz w:val="30"/>
          <w:szCs w:val="30"/>
        </w:rPr>
        <w:t xml:space="preserve">分包人主要施工管理人员表</w:t>
      </w:r>
      <w:r/>
    </w:p>
    <w:tbl>
      <w:tblPr>
        <w:tblStyle w:val="8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名    称</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姓名</w:t>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职务</w:t>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职称</w:t>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一、总部人员</w:t>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项目主管</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gridSpan w:val="5"/>
            <w:tcW w:w="9809"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二、现场人员</w:t>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项目经理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项目副经理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技术负责人</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造价管理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质量管理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材料管理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计划管理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安全管理</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restart"/>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418"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1134"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c>
          <w:tcPr>
            <w:tcW w:w="4252" w:type="dxa"/>
            <w:vAlign w:val="center"/>
            <w:textDirection w:val="lrTb"/>
            <w:noWrap w:val="false"/>
          </w:tcPr>
          <w:p>
            <w:pPr>
              <w:ind w:left="63" w:right="63"/>
              <w:jc w:val="both"/>
              <w:keepNext/>
              <w:spacing w:after="0" w:line="440" w:lineRule="exact"/>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r>
            <w:r/>
          </w:p>
        </w:tc>
      </w:tr>
    </w:tbl>
    <w:p>
      <w:pPr>
        <w:spacing w:line="440" w:lineRule="exact"/>
        <w:rPr>
          <w:rFonts w:hint="eastAsia" w:ascii="宋体" w:hAnsi="宋体" w:eastAsia="宋体" w:cs="宋体"/>
          <w:sz w:val="30"/>
          <w:szCs w:val="30"/>
        </w:rPr>
      </w:pPr>
      <w:r>
        <w:rPr>
          <w:rFonts w:hint="eastAsia" w:ascii="宋体" w:hAnsi="宋体" w:eastAsia="宋体" w:cs="宋体"/>
          <w:sz w:val="30"/>
          <w:szCs w:val="30"/>
        </w:rPr>
        <w:br w:type="page" w:clear="all"/>
      </w:r>
      <w:bookmarkStart w:id="206" w:name="_Toc267261701"/>
      <w:r>
        <w:rPr>
          <w:rFonts w:hint="eastAsia" w:ascii="宋体" w:hAnsi="宋体" w:eastAsia="宋体" w:cs="宋体"/>
          <w:sz w:val="30"/>
          <w:szCs w:val="30"/>
        </w:rPr>
        <w:t xml:space="preserve">附</w:t>
      </w:r>
      <w:bookmarkStart w:id="207" w:name="_Toc296347230"/>
      <w:r/>
      <w:bookmarkStart w:id="208" w:name="_Toc296891271"/>
      <w:r/>
      <w:bookmarkStart w:id="209" w:name="_Toc296503231"/>
      <w:r/>
      <w:bookmarkStart w:id="210" w:name="_Toc296346732"/>
      <w:r/>
      <w:bookmarkStart w:id="211" w:name="_Toc296944570"/>
      <w:r/>
      <w:bookmarkStart w:id="212" w:name="_Toc296891059"/>
      <w:r>
        <w:rPr>
          <w:rFonts w:hint="eastAsia" w:ascii="宋体" w:hAnsi="宋体" w:eastAsia="宋体" w:cs="宋体"/>
          <w:sz w:val="30"/>
          <w:szCs w:val="30"/>
        </w:rPr>
        <w:t xml:space="preserve">件8：</w:t>
      </w:r>
      <w:bookmarkEnd w:id="206"/>
      <w:r/>
      <w:bookmarkEnd w:id="207"/>
      <w:r/>
      <w:bookmarkEnd w:id="208"/>
      <w:r/>
      <w:bookmarkEnd w:id="209"/>
      <w:r/>
      <w:bookmarkEnd w:id="210"/>
      <w:r/>
      <w:bookmarkEnd w:id="211"/>
      <w:r/>
      <w:bookmarkEnd w:id="212"/>
      <w:r/>
      <w:r/>
    </w:p>
    <w:p>
      <w:pPr>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履约担保</w:t>
      </w:r>
      <w:r/>
    </w:p>
    <w:p>
      <w:pPr>
        <w:spacing w:line="4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（发包人名称）：</w:t>
      </w:r>
      <w:r/>
    </w:p>
    <w:p>
      <w:pPr>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鉴于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（发包人名称，以下简称“发包人”）与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（承包人名称）（以下称“承包人”）于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担保金额人民币（大写）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担保有效期自你方与承包人签订的合同生效之日起至你方签发或应签发工程接收证书之日止。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你方和承包人按合同约定变更合同时，我方承担本担保规定的义务不变。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 因本保函发生的纠纷，可由双方协商解决，协商不成的，任何一方均可提请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仲裁委员会仲裁。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 本保函自我方法定代表人（或其授权代理人）签字并加盖公章之日起生效。</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担 保 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p>
    <w:p>
      <w:pPr>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left="1899" w:hanging="1519"/>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left="1899" w:hanging="1899"/>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1899" w:hanging="1899"/>
        <w:spacing w:line="360" w:lineRule="auto"/>
        <w:rPr>
          <w:rFonts w:hint="eastAsia" w:ascii="宋体" w:hAnsi="宋体" w:eastAsia="宋体" w:cs="宋体"/>
          <w:sz w:val="30"/>
          <w:szCs w:val="30"/>
        </w:rPr>
      </w:pPr>
      <w:r>
        <w:rPr>
          <w:rFonts w:hint="eastAsia" w:ascii="宋体" w:hAnsi="宋体" w:eastAsia="宋体" w:cs="宋体"/>
          <w:sz w:val="30"/>
          <w:szCs w:val="30"/>
        </w:rPr>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附</w:t>
      </w:r>
      <w:bookmarkStart w:id="213" w:name="_Toc296347231"/>
      <w:r/>
      <w:bookmarkStart w:id="214" w:name="_Toc296944571"/>
      <w:r/>
      <w:bookmarkStart w:id="215" w:name="_Toc267261702"/>
      <w:r/>
      <w:bookmarkStart w:id="216" w:name="_Toc296891272"/>
      <w:r/>
      <w:bookmarkStart w:id="217" w:name="_Toc296346733"/>
      <w:r/>
      <w:bookmarkStart w:id="218" w:name="_Toc296891060"/>
      <w:r/>
      <w:bookmarkStart w:id="219" w:name="_Toc296503232"/>
      <w:r>
        <w:rPr>
          <w:rFonts w:hint="eastAsia" w:ascii="宋体" w:hAnsi="宋体" w:eastAsia="宋体" w:cs="宋体"/>
          <w:sz w:val="30"/>
          <w:szCs w:val="30"/>
        </w:rPr>
        <w:t xml:space="preserve">件9 ：</w:t>
      </w:r>
      <w:bookmarkEnd w:id="213"/>
      <w:r/>
      <w:bookmarkEnd w:id="214"/>
      <w:r/>
      <w:bookmarkEnd w:id="215"/>
      <w:r/>
      <w:bookmarkEnd w:id="216"/>
      <w:r/>
      <w:bookmarkEnd w:id="217"/>
      <w:r/>
      <w:bookmarkEnd w:id="218"/>
      <w:r/>
      <w:bookmarkEnd w:id="219"/>
      <w:r/>
      <w:r/>
    </w:p>
    <w:p>
      <w:pPr>
        <w:jc w:val="center"/>
        <w:spacing w:before="120" w:after="120" w:line="440" w:lineRule="exact"/>
        <w:rPr>
          <w:rFonts w:hint="eastAsia" w:ascii="宋体" w:hAnsi="宋体" w:eastAsia="宋体" w:cs="宋体"/>
          <w:sz w:val="30"/>
          <w:szCs w:val="30"/>
        </w:rPr>
      </w:pPr>
      <w:r>
        <w:rPr>
          <w:rFonts w:hint="eastAsia" w:ascii="宋体" w:hAnsi="宋体" w:eastAsia="宋体" w:cs="宋体"/>
          <w:sz w:val="30"/>
          <w:szCs w:val="30"/>
        </w:rPr>
        <w:t xml:space="preserve">预付款担保</w:t>
      </w:r>
      <w:r/>
    </w:p>
    <w:p>
      <w:pPr>
        <w:spacing w:line="360" w:lineRule="auto"/>
        <w:rPr>
          <w:rFonts w:hint="eastAsia" w:ascii="宋体" w:hAnsi="宋体" w:eastAsia="宋体" w:cs="宋体"/>
          <w:sz w:val="30"/>
          <w:szCs w:val="30"/>
        </w:rPr>
      </w:pPr>
      <w:r>
        <w:rPr>
          <w:rFonts w:hint="eastAsia" w:ascii="宋体" w:hAnsi="宋体" w:eastAsia="宋体" w:cs="宋体"/>
          <w:sz w:val="30"/>
          <w:szCs w:val="30"/>
          <w:u w:val="single"/>
        </w:rPr>
        <w:t xml:space="preserve">            </w:t>
      </w:r>
      <w:r>
        <w:rPr>
          <w:rFonts w:hint="eastAsia" w:ascii="宋体" w:hAnsi="宋体" w:eastAsia="宋体" w:cs="宋体"/>
          <w:sz w:val="30"/>
          <w:szCs w:val="30"/>
          <w:u w:val="single"/>
        </w:rPr>
        <w:tab/>
      </w:r>
      <w:r>
        <w:rPr>
          <w:rFonts w:hint="eastAsia" w:ascii="宋体" w:hAnsi="宋体" w:eastAsia="宋体" w:cs="宋体"/>
          <w:sz w:val="30"/>
          <w:szCs w:val="30"/>
          <w:u w:val="single"/>
        </w:rPr>
        <w:tab/>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（发包人名称）：</w:t>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（承包人名称）（以下称“承包人”）与</w:t>
      </w:r>
      <w:r/>
    </w:p>
    <w:p>
      <w:pPr>
        <w:rPr>
          <w:rFonts w:hint="eastAsia" w:ascii="宋体" w:hAnsi="宋体" w:eastAsia="宋体" w:cs="宋体"/>
          <w:sz w:val="21"/>
          <w:szCs w:val="21"/>
        </w:rPr>
      </w:pPr>
      <w:r>
        <w:rPr>
          <w:rFonts w:hint="eastAsia" w:ascii="宋体" w:hAnsi="宋体" w:eastAsia="宋体" w:cs="宋体"/>
          <w:sz w:val="21"/>
          <w:szCs w:val="21"/>
        </w:rPr>
        <w:t xml:space="preserve">                        （发包人名称）（以下简称“发包人”）</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日签订的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 担保金额人民币（大写）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 担保有效期自预付款支付给承包人起生效，至你方签发的进度款支付证书说明已完全扣清止。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 你方和承包人按合同约定变更合同时，我方承担本保函规定的义务不变。</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 因本保函发生的纠纷，可由双方协商解决，协商不成的，任何一方均可提请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仲裁委员会仲裁。</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 本保函自我方法定代表人（或其授权代理人）签字并加盖公章之日起生效。</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担保人：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（盖单位章）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邮政编码：</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电    话：</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传    真：</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sz w:val="30"/>
          <w:szCs w:val="30"/>
        </w:rPr>
        <w:br w:type="page" w:clear="all"/>
      </w:r>
      <w:r>
        <w:rPr>
          <w:rFonts w:hint="eastAsia" w:ascii="宋体" w:hAnsi="宋体" w:eastAsia="宋体" w:cs="宋体"/>
          <w:sz w:val="24"/>
          <w:szCs w:val="24"/>
        </w:rPr>
        <w:t xml:space="preserve">附</w:t>
      </w:r>
      <w:bookmarkStart w:id="220" w:name="_Toc296503233"/>
      <w:r/>
      <w:bookmarkStart w:id="221" w:name="_Toc296346734"/>
      <w:r/>
      <w:bookmarkStart w:id="222" w:name="_Toc296891273"/>
      <w:r/>
      <w:bookmarkStart w:id="223" w:name="_Toc296347232"/>
      <w:r/>
      <w:bookmarkStart w:id="224" w:name="_Toc296944572"/>
      <w:r/>
      <w:bookmarkStart w:id="225" w:name="_Toc296891061"/>
      <w:r>
        <w:rPr>
          <w:rFonts w:hint="eastAsia" w:ascii="宋体" w:hAnsi="宋体" w:eastAsia="宋体" w:cs="宋体"/>
          <w:sz w:val="24"/>
          <w:szCs w:val="24"/>
        </w:rPr>
        <w:t xml:space="preserve">件10:  </w:t>
      </w:r>
      <w:bookmarkEnd w:id="220"/>
      <w:r/>
      <w:bookmarkEnd w:id="221"/>
      <w:r/>
      <w:bookmarkEnd w:id="222"/>
      <w:r/>
      <w:bookmarkEnd w:id="223"/>
      <w:r/>
      <w:bookmarkEnd w:id="224"/>
      <w:r/>
      <w:bookmarkEnd w:id="225"/>
      <w:r/>
      <w:r/>
    </w:p>
    <w:p>
      <w:pPr>
        <w:jc w:val="center"/>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支付担保</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鉴于你方作为承包人已经与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（发包人名称）（以下称“发包人”）于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日签订了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（工程名称）《建设工程施工合同》（以下称“主合同”），应发包人的申请，我方愿就发包人履行主合同约定的工程款支付义务以保证的方式向你方提供如下担保：</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一、保证的范围及保证金额</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我方的保证范围是主合同约定的工程款。</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本保函所称主合同约定的工程款是指主合同约定的除工程质量保证金以外的合同价款。</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我方保证的金额是主合同约定的工程款的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%，数额最高不超过人民币元（大写：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二、保证的方式及保证期间</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我方保证的方式为：连带责任保证。</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我方保证的期间为：自本合同生效之日起至主合同约定的工程款支付完毕之日后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日内。</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你方与发包人协议变更工程款支付日期的，经我方书面同意后，保证期间按照变更后的支付日期做相应调整。</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三、承担保证责任的形式</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我方承担保证责任的形式是代为支付。发包人未按主合同约定向你方支付工程款的，由我方在保证金额内代为支付。</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四、代偿的安排</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我方收到你方的书面索赔通知及相应的证明材料后７天内无条件支付。</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五、保证责任的解除</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在本保函承诺的保证期间内，你方未书面向我方主张保证责任的，自保证期间届满次日起，我方保证责任解除。</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发包人按主合同约定履行了工程款的全部支付义务的，自本保函承诺的保证期间届满次日起，我方保证责任解除。</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我方按照本保函向你方履行保证责任所支付金额达到本保函保证金额时，自我方向你方支付（支付款项从我方账户划出）之日起，保证责任即解除。</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 按照法律法规的规定或出现应解除我方保证责任的其他情形的，我方在本保函项下的保证责任亦解除。</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 我方解除保证责任后，你方应自我方保证责任解除之日起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个工作日内，将本保函原件返还我方。</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六、免责条款</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因你方违约致使发包人不能履行义务的，我方不承担保证责任。</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依照法律法规的规定或你方与发包人的另行约定，免除发包人部分或全部义务的，我方亦免除其相应的保证责任。</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 因不可抗力造成发包人不能履行义务的，我方不承担保证责任。</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七、争议解决</w:t>
      </w:r>
      <w:r/>
    </w:p>
    <w:p>
      <w:pPr>
        <w:ind w:firstLine="480"/>
        <w:keepLines w:val="0"/>
        <w:keepNext w:val="0"/>
        <w:pageBreakBefore w:val="0"/>
        <w:spacing w:after="12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因本保函或本保函相关事项发生的纠纷，可由双方协商解决，协商不成的，按下列第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种方式解决：</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仲裁委员会申请仲裁；</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人民法院起诉。</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八、保函的生效</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本保函自我方法定代表人（或其授权代理人）签字并加盖公章之日起生效。</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right="60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right="60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担保人：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ind w:right="120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p>
    <w:p>
      <w:pPr>
        <w:ind w:right="150" w:firstLine="480"/>
        <w:jc w:val="left"/>
        <w:keepLines w:val="0"/>
        <w:keepNext w:val="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r>
      <w:r/>
    </w:p>
    <w:p>
      <w:pPr>
        <w:ind w:right="15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spacing w:line="440" w:lineRule="exact"/>
        <w:rPr>
          <w:rFonts w:ascii="Times New Roman" w:hAnsi="Times New Roman" w:eastAsia="黑体" w:cs="Times New Roman"/>
          <w:sz w:val="30"/>
          <w:szCs w:val="30"/>
          <w:highlight w:val="none"/>
        </w:rPr>
      </w:pPr>
      <w:r>
        <w:rPr>
          <w:rFonts w:hint="eastAsia" w:ascii="宋体" w:hAnsi="宋体" w:eastAsia="宋体" w:cs="宋体"/>
          <w:sz w:val="30"/>
          <w:szCs w:val="30"/>
        </w:rPr>
        <w:br w:type="page" w:clear="all"/>
      </w:r>
      <w:r>
        <w:rPr>
          <w:rFonts w:ascii="Times New Roman" w:hAnsi="Times New Roman" w:eastAsia="仿宋_GB2312" w:cs="Times New Roman"/>
          <w:sz w:val="30"/>
          <w:szCs w:val="30"/>
          <w:highlight w:val="none"/>
        </w:rPr>
        <w:t xml:space="preserve">附件11：</w:t>
      </w:r>
      <w:r/>
    </w:p>
    <w:p>
      <w:pP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11-1：材料暂估价表</w:t>
      </w:r>
      <w:r/>
    </w:p>
    <w:tbl>
      <w:tblPr>
        <w:tblStyle w:val="86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单价</w:t>
            </w:r>
            <w:r>
              <w:rPr>
                <w:rFonts w:hint="eastAsia" w:ascii="Times New Roman" w:hAnsi="Times New Roman" w:eastAsia="仿宋_GB2312" w:cs="Times New Roman"/>
                <w:sz w:val="28"/>
                <w:szCs w:val="30"/>
                <w:highlight w:val="none"/>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合价</w:t>
            </w:r>
            <w:r>
              <w:rPr>
                <w:rFonts w:hint="eastAsia" w:ascii="Times New Roman" w:hAnsi="Times New Roman" w:eastAsia="仿宋_GB2312" w:cs="Times New Roman"/>
                <w:sz w:val="28"/>
                <w:szCs w:val="30"/>
                <w:highlight w:val="none"/>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Borders>
              <w:top w:val="none" w:color="000000" w:sz="4"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bl>
    <w:p>
      <w:pPr>
        <w:spacing w:before="120" w:after="120" w:line="440" w:lineRule="exact"/>
        <w:rPr>
          <w:rFonts w:ascii="Times New Roman" w:hAnsi="Times New Roman" w:eastAsia="黑体" w:cs="Times New Roman"/>
          <w:sz w:val="30"/>
          <w:szCs w:val="30"/>
          <w:highlight w:val="none"/>
        </w:rPr>
      </w:pPr>
      <w:r>
        <w:rPr>
          <w:rFonts w:ascii="Times New Roman" w:hAnsi="Times New Roman" w:eastAsia="黑体" w:cs="Times New Roman"/>
          <w:sz w:val="30"/>
          <w:szCs w:val="30"/>
          <w:highlight w:val="none"/>
        </w:rPr>
      </w:r>
      <w:r/>
    </w:p>
    <w:p>
      <w:pPr>
        <w:jc w:val="center"/>
        <w:spacing w:before="120" w:after="120" w:line="440" w:lineRule="exact"/>
        <w:rPr>
          <w:rFonts w:ascii="Times New Roman" w:hAnsi="Times New Roman" w:eastAsia="黑体" w:cs="Times New Roman"/>
          <w:sz w:val="30"/>
          <w:szCs w:val="30"/>
          <w:highlight w:val="none"/>
        </w:rPr>
      </w:pPr>
      <w:r>
        <w:rPr>
          <w:rFonts w:ascii="Times New Roman" w:hAnsi="Times New Roman" w:eastAsia="黑体" w:cs="Times New Roman"/>
          <w:sz w:val="30"/>
          <w:szCs w:val="30"/>
          <w:highlight w:val="none"/>
        </w:rPr>
        <w:t xml:space="preserve">11-2：工程设备暂估价表</w:t>
      </w:r>
      <w:r/>
    </w:p>
    <w:tbl>
      <w:tblPr>
        <w:tblStyle w:val="86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单价</w:t>
            </w:r>
            <w:r>
              <w:rPr>
                <w:rFonts w:hint="eastAsia" w:ascii="Times New Roman" w:hAnsi="Times New Roman" w:eastAsia="仿宋_GB2312" w:cs="Times New Roman"/>
                <w:sz w:val="28"/>
                <w:szCs w:val="30"/>
                <w:highlight w:val="none"/>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合价</w:t>
            </w:r>
            <w:r>
              <w:rPr>
                <w:rFonts w:hint="eastAsia" w:ascii="Times New Roman" w:hAnsi="Times New Roman" w:eastAsia="仿宋_GB2312" w:cs="Times New Roman"/>
                <w:sz w:val="28"/>
                <w:szCs w:val="30"/>
                <w:highlight w:val="none"/>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single" w:color="auto" w:sz="6" w:space="0"/>
              <w:bottom w:val="single" w:color="auto" w:sz="6"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Borders>
              <w:top w:val="none" w:color="000000" w:sz="4" w:space="0"/>
            </w:tcBorders>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Borders>
              <w:top w:val="none" w:color="000000" w:sz="4" w:space="0"/>
            </w:tcBorders>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r>
        <w:trPr/>
        <w:tc>
          <w:tcPr>
            <w:tcW w:w="993"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85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774"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352"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418"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c>
          <w:tcPr>
            <w:tcW w:w="1701" w:type="dxa"/>
            <w:vAlign w:val="top"/>
            <w:textDirection w:val="lrTb"/>
            <w:noWrap w:val="false"/>
          </w:tcPr>
          <w:p>
            <w:pPr>
              <w:ind w:left="63" w:right="63"/>
              <w:jc w:val="both"/>
              <w:keepNext/>
              <w:spacing w:after="0" w:line="440" w:lineRule="exact"/>
              <w:widowControl w:val="off"/>
              <w:rPr>
                <w:rFonts w:hint="default" w:ascii="Times New Roman" w:hAnsi="Times New Roman" w:eastAsia="仿宋_GB2312" w:cs="Times New Roman"/>
                <w:sz w:val="28"/>
                <w:szCs w:val="30"/>
                <w:highlight w:val="none"/>
                <w:lang w:val="en-US" w:eastAsia="zh-CN" w:bidi="ar-SA"/>
              </w:rPr>
            </w:pPr>
            <w:r>
              <w:rPr>
                <w:rFonts w:hint="default" w:ascii="Times New Roman" w:hAnsi="Times New Roman" w:eastAsia="仿宋_GB2312" w:cs="Times New Roman"/>
                <w:sz w:val="28"/>
                <w:szCs w:val="30"/>
                <w:highlight w:val="none"/>
                <w:lang w:val="en-US" w:eastAsia="zh-CN" w:bidi="ar-SA"/>
              </w:rPr>
            </w:r>
            <w:r/>
          </w:p>
        </w:tc>
      </w:tr>
    </w:tbl>
    <w:p>
      <w:pPr>
        <w:spacing w:line="440" w:lineRule="exact"/>
        <w:rPr>
          <w:rFonts w:hint="eastAsia" w:ascii="宋体" w:hAnsi="宋体" w:eastAsia="宋体" w:cs="宋体"/>
          <w:sz w:val="30"/>
          <w:szCs w:val="30"/>
        </w:rPr>
      </w:pPr>
      <w:r>
        <w:rPr>
          <w:rFonts w:hint="eastAsia" w:ascii="宋体" w:hAnsi="宋体" w:eastAsia="宋体" w:cs="宋体"/>
          <w:sz w:val="30"/>
          <w:szCs w:val="30"/>
        </w:rPr>
      </w:r>
      <w:r/>
    </w:p>
    <w:p>
      <w:pPr>
        <w:jc w:val="center"/>
        <w:spacing w:before="120" w:after="120" w:line="440" w:lineRule="exact"/>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11-3：专业工程暂估价表</w:t>
      </w:r>
      <w:r/>
    </w:p>
    <w:tbl>
      <w:tblPr>
        <w:tblStyle w:val="86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序号</w:t>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专业工程名称</w:t>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工程内容</w:t>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30"/>
                <w:lang w:val="en-US" w:eastAsia="zh-CN" w:bidi="ar-SA"/>
              </w:rPr>
            </w:pPr>
            <w:r>
              <w:rPr>
                <w:rFonts w:hint="eastAsia" w:ascii="宋体" w:hAnsi="宋体" w:eastAsia="宋体" w:cs="宋体"/>
                <w:sz w:val="28"/>
                <w:szCs w:val="30"/>
                <w:lang w:val="en-US" w:eastAsia="zh-CN" w:bidi="ar-SA"/>
              </w:rPr>
              <w:t xml:space="preserve">金额</w:t>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tcW w:w="879"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984"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4678"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c>
          <w:tcPr>
            <w:tcW w:w="1276"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21"/>
                <w:lang w:val="en-US" w:eastAsia="zh-CN" w:bidi="ar-SA"/>
              </w:rPr>
            </w:r>
            <w:r/>
          </w:p>
        </w:tc>
      </w:tr>
      <w:tr>
        <w:trPr>
          <w:jc w:val="center"/>
        </w:trPr>
        <w:tc>
          <w:tcPr>
            <w:gridSpan w:val="4"/>
            <w:tcW w:w="8817" w:type="dxa"/>
            <w:vAlign w:val="top"/>
            <w:textDirection w:val="lrTb"/>
            <w:noWrap w:val="false"/>
          </w:tcPr>
          <w:p>
            <w:pPr>
              <w:ind w:left="63" w:right="63"/>
              <w:jc w:val="both"/>
              <w:keepNext/>
              <w:spacing w:after="0" w:line="440" w:lineRule="exact"/>
              <w:widowControl w:val="off"/>
              <w:rPr>
                <w:rFonts w:hint="eastAsia" w:ascii="宋体" w:hAnsi="宋体" w:eastAsia="宋体" w:cs="宋体"/>
                <w:sz w:val="28"/>
                <w:szCs w:val="21"/>
                <w:lang w:val="en-US" w:eastAsia="zh-CN" w:bidi="ar-SA"/>
              </w:rPr>
            </w:pPr>
            <w:r>
              <w:rPr>
                <w:rFonts w:hint="eastAsia" w:ascii="宋体" w:hAnsi="宋体" w:eastAsia="宋体" w:cs="宋体"/>
                <w:sz w:val="28"/>
                <w:szCs w:val="30"/>
                <w:lang w:val="en-US" w:eastAsia="zh-CN" w:bidi="ar-SA"/>
              </w:rPr>
              <w:t xml:space="preserve">小计：</w:t>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footerReference w:type="default" r:id="rId15"/>
          <w:footnotePr/>
          <w:endnotePr/>
          <w:type w:val="nextPage"/>
          <w:pgSz w:w="11906" w:h="16838" w:orient="portrait"/>
          <w:pgMar w:top="1418" w:right="1134" w:bottom="1418" w:left="1134" w:header="851" w:footer="992" w:gutter="0"/>
          <w:cols w:num="1" w:sep="0" w:space="1701" w:equalWidth="1"/>
          <w:docGrid w:linePitch="360"/>
        </w:sectPr>
      </w:pPr>
      <w:r>
        <w:rPr>
          <w:rFonts w:hint="eastAsia" w:ascii="宋体" w:hAnsi="宋体" w:eastAsia="宋体" w:cs="宋体"/>
        </w:rPr>
      </w:r>
      <w:r/>
    </w:p>
    <w:p>
      <w:pPr>
        <w:pStyle w:val="886"/>
        <w:jc w:val="center"/>
        <w:spacing w:before="120" w:beforeAutospacing="0" w:after="120" w:afterAutospacing="0" w:line="0" w:lineRule="atLeast"/>
      </w:pPr>
      <w:r>
        <w:rPr>
          <w:rFonts w:hint="eastAsia" w:ascii="黑体" w:hAnsi="宋体" w:eastAsia="黑体" w:cs="黑体"/>
          <w:color w:val="000000"/>
          <w:sz w:val="44"/>
          <w:szCs w:val="44"/>
        </w:rPr>
        <w:t xml:space="preserve"> 第</w:t>
      </w:r>
      <w:bookmarkEnd w:id="151"/>
      <w:r>
        <w:rPr>
          <w:rFonts w:hint="eastAsia" w:ascii="黑体" w:hAnsi="宋体" w:eastAsia="黑体" w:cs="黑体"/>
          <w:color w:val="000000"/>
          <w:sz w:val="44"/>
          <w:szCs w:val="44"/>
        </w:rPr>
        <w:t xml:space="preserve">四章 采购需求</w:t>
      </w:r>
      <w:bookmarkEnd w:id="152"/>
      <w:r/>
      <w:bookmarkEnd w:id="153"/>
      <w:r/>
      <w:bookmarkEnd w:id="154"/>
      <w:r/>
      <w:bookmarkEnd w:id="155"/>
      <w:r/>
      <w:bookmarkStart w:id="226" w:name="_Toc49090575"/>
      <w:r/>
      <w:bookmarkEnd w:id="226"/>
      <w:r/>
      <w:bookmarkStart w:id="227" w:name="_Toc26554093"/>
      <w:r/>
      <w:bookmarkEnd w:id="227"/>
      <w:r/>
      <w:r/>
    </w:p>
    <w:p>
      <w:pPr>
        <w:pStyle w:val="886"/>
        <w:jc w:val="both"/>
        <w:spacing w:before="120" w:beforeAutospacing="0" w:after="120" w:afterAutospacing="0" w:line="0" w:lineRule="atLeast"/>
      </w:pPr>
      <w:r>
        <w:rPr>
          <w:rFonts w:hint="eastAsia" w:ascii="宋体" w:hAnsi="宋体" w:eastAsia="宋体" w:cs="宋体"/>
          <w:color w:val="000000"/>
        </w:rPr>
        <w:t xml:space="preserve">项目属性：</w:t>
      </w:r>
      <w:r>
        <w:rPr>
          <w:rFonts w:hint="eastAsia" w:ascii="宋体" w:hAnsi="宋体" w:eastAsia="宋体" w:cs="宋体"/>
          <w:color w:val="000000"/>
          <w:lang w:val="en-US" w:eastAsia="zh-CN"/>
        </w:rPr>
        <w:t xml:space="preserve">工程</w:t>
      </w:r>
      <w:r>
        <w:rPr>
          <w:rFonts w:hint="eastAsia" w:ascii="宋体" w:hAnsi="宋体" w:eastAsia="宋体" w:cs="宋体"/>
          <w:color w:val="000000"/>
        </w:rPr>
        <w:t xml:space="preserve">类项目</w:t>
      </w:r>
      <w:r/>
    </w:p>
    <w:p>
      <w:pPr>
        <w:pStyle w:val="1065"/>
        <w:ind w:firstLine="480"/>
        <w:keepLines w:val="0"/>
        <w:keepNext w:val="0"/>
        <w:pageBreakBefore w:val="0"/>
        <w:spacing w:after="0" w:line="480" w:lineRule="exact"/>
        <w:widowControl w:val="off"/>
        <w:rPr>
          <w:rFonts w:hint="eastAsia" w:ascii="宋体" w:hAnsi="宋体" w:cs="宋体"/>
          <w:sz w:val="24"/>
          <w:lang w:eastAsia="zh-CN"/>
        </w:rPr>
      </w:pPr>
      <w:r>
        <w:rPr>
          <w:rFonts w:hint="eastAsia" w:ascii="宋体" w:hAnsi="宋体" w:cs="宋体"/>
          <w:sz w:val="24"/>
        </w:rPr>
        <w:t xml:space="preserve">一、</w:t>
      </w:r>
      <w:r>
        <w:rPr>
          <w:rFonts w:hint="eastAsia" w:ascii="宋体" w:hAnsi="宋体" w:cs="宋体"/>
          <w:sz w:val="24"/>
          <w:lang w:eastAsia="zh-CN"/>
        </w:rPr>
        <w:t xml:space="preserve">采购项目简要说明：</w:t>
      </w:r>
      <w:r/>
    </w:p>
    <w:p>
      <w:pPr>
        <w:pStyle w:val="1065"/>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1、本次招标采购：本工程为</w:t>
      </w:r>
      <w:r>
        <w:rPr>
          <w:rFonts w:hint="eastAsia" w:ascii="宋体" w:hAnsi="宋体" w:cs="宋体"/>
          <w:sz w:val="24"/>
          <w:lang w:eastAsia="zh-CN"/>
        </w:rPr>
        <w:t xml:space="preserve">长荡镇胜利桥工业园区（东区）道路改造提升项目</w:t>
      </w:r>
      <w:r>
        <w:rPr>
          <w:rFonts w:hint="eastAsia" w:ascii="宋体" w:hAnsi="宋体"/>
          <w:sz w:val="24"/>
        </w:rPr>
        <w:t xml:space="preserve">，</w:t>
      </w:r>
      <w:r>
        <w:rPr>
          <w:rFonts w:hint="eastAsia" w:ascii="宋体" w:hAnsi="宋体" w:eastAsia="宋体" w:cs="宋体"/>
          <w:sz w:val="24"/>
          <w:szCs w:val="24"/>
        </w:rPr>
        <w:t xml:space="preserve">具体以招标人提供的工程量清单、图纸为准。</w:t>
      </w:r>
      <w:r/>
    </w:p>
    <w:p>
      <w:pPr>
        <w:pStyle w:val="1065"/>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2、质量要求：合格</w:t>
      </w:r>
      <w:r/>
    </w:p>
    <w:p>
      <w:pPr>
        <w:pStyle w:val="1065"/>
        <w:ind w:firstLine="480"/>
        <w:keepLines w:val="0"/>
        <w:keepNext w:val="0"/>
        <w:pageBreakBefore w:val="0"/>
        <w:spacing w:after="0" w:line="480" w:lineRule="exact"/>
        <w:widowControl w:val="off"/>
        <w:rPr>
          <w:rFonts w:hint="eastAsia" w:ascii="宋体" w:hAnsi="宋体" w:cs="宋体"/>
          <w:sz w:val="24"/>
          <w:highlight w:val="yellow"/>
          <w:lang w:val="en-US" w:eastAsia="zh-CN"/>
        </w:rPr>
      </w:pPr>
      <w:r>
        <w:rPr>
          <w:rFonts w:hint="eastAsia" w:ascii="宋体" w:hAnsi="宋体" w:cs="宋体"/>
          <w:sz w:val="24"/>
          <w:highlight w:val="yellow"/>
          <w:lang w:val="en-US" w:eastAsia="zh-CN"/>
        </w:rPr>
        <w:t xml:space="preserve">3、合同履行期限：90日历天</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4、预算金额：</w:t>
      </w:r>
      <w:r>
        <w:rPr>
          <w:rFonts w:hint="eastAsia" w:ascii="宋体" w:hAnsi="宋体" w:cs="宋体"/>
          <w:color w:val="auto"/>
          <w:sz w:val="24"/>
          <w:highlight w:val="none"/>
          <w:lang w:val="en-US" w:eastAsia="zh-CN"/>
        </w:rPr>
        <w:t xml:space="preserve">223.55</w:t>
      </w:r>
      <w:r>
        <w:rPr>
          <w:rFonts w:hint="eastAsia" w:ascii="宋体" w:hAnsi="宋体" w:cs="Times New Roman"/>
          <w:color w:val="auto"/>
          <w:sz w:val="24"/>
          <w:szCs w:val="24"/>
          <w:highlight w:val="none"/>
          <w:lang w:val="en-US" w:eastAsia="zh-CN"/>
        </w:rPr>
        <w:t xml:space="preserve">万元</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5、履约地点：</w:t>
      </w:r>
      <w:r>
        <w:rPr>
          <w:rFonts w:hint="eastAsia" w:ascii="宋体" w:hAnsi="宋体" w:cs="Times New Roman"/>
          <w:color w:val="auto"/>
          <w:sz w:val="24"/>
          <w:szCs w:val="24"/>
          <w:highlight w:val="none"/>
          <w:lang w:val="en-US" w:eastAsia="zh-CN"/>
        </w:rPr>
        <w:t xml:space="preserve">射阳县长荡镇境内</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6、采购方式：竞争性磋商</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7、评标方法：综合评分法</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二、采购需求</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详见工程量清单及图纸</w:t>
      </w:r>
      <w:r/>
    </w:p>
    <w:p>
      <w:pPr>
        <w:pStyle w:val="1065"/>
        <w:numPr>
          <w:ilvl w:val="0"/>
          <w:numId w:val="0"/>
        </w:numPr>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三、付款方式：</w:t>
      </w:r>
      <w:r/>
    </w:p>
    <w:p>
      <w:pPr>
        <w:pStyle w:val="1065"/>
        <w:numPr>
          <w:ilvl w:val="0"/>
          <w:numId w:val="0"/>
        </w:numPr>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spacing w:line="400" w:lineRule="exact"/>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（1）合同签订后10日内采购人向成交供应商预付10%的合同价款，供应商书面明确表示无需预付款或主动要求降低预付款比例的，由双方另行商定；</w:t>
      </w:r>
      <w:r/>
    </w:p>
    <w:p>
      <w:pPr>
        <w:ind w:firstLine="420"/>
        <w:spacing w:line="400" w:lineRule="exact"/>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（2）工程竣工验收合格后付至中标价的60%（包括以前支付）；</w:t>
      </w:r>
      <w:r/>
    </w:p>
    <w:p>
      <w:pPr>
        <w:ind w:firstLine="420"/>
        <w:spacing w:line="400" w:lineRule="exact"/>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（3）工程竣工验收合格经审计后付至审计价的80%（包括以前支付）；</w:t>
      </w:r>
      <w:r/>
    </w:p>
    <w:p>
      <w:pPr>
        <w:ind w:firstLine="420"/>
        <w:spacing w:line="400" w:lineRule="exact"/>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（4）工程竣工验收合格满一年按审计结论结清剩余工程款。</w:t>
      </w:r>
      <w:r/>
    </w:p>
    <w:p>
      <w:pPr>
        <w:pStyle w:val="1065"/>
        <w:numPr>
          <w:ilvl w:val="0"/>
          <w:numId w:val="0"/>
        </w:numPr>
        <w:ind w:firstLine="480"/>
        <w:keepLines w:val="0"/>
        <w:keepNext w:val="0"/>
        <w:pageBreakBefore w:val="0"/>
        <w:spacing w:after="0" w:line="48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（5）按以上进度付款，无任何利息补偿。付款时，承包人须开具税务部门认可的税务发票。</w:t>
      </w:r>
      <w:r/>
    </w:p>
    <w:p>
      <w:pPr>
        <w:pStyle w:val="1065"/>
        <w:numPr>
          <w:ilvl w:val="0"/>
          <w:numId w:val="0"/>
        </w:numPr>
        <w:ind w:left="480"/>
        <w:keepLines w:val="0"/>
        <w:keepNext w:val="0"/>
        <w:pageBreakBefore w:val="0"/>
        <w:spacing w:after="0" w:line="480" w:lineRule="exact"/>
        <w:widowControl w:val="off"/>
        <w:rPr>
          <w:rFonts w:ascii="宋体" w:hAnsi="宋体" w:cs="宋体"/>
          <w:sz w:val="24"/>
          <w:highlight w:val="none"/>
          <w:lang w:val="en-US" w:eastAsia="zh-CN"/>
        </w:rPr>
      </w:pPr>
      <w:r>
        <w:rPr>
          <w:rFonts w:hint="eastAsia" w:ascii="宋体" w:hAnsi="宋体" w:cs="宋体"/>
          <w:sz w:val="24"/>
          <w:highlight w:val="none"/>
          <w:lang w:val="en-US" w:eastAsia="zh-CN"/>
        </w:rPr>
        <w:t xml:space="preserve">四、</w:t>
      </w:r>
      <w:r>
        <w:rPr>
          <w:rFonts w:ascii="宋体" w:hAnsi="宋体" w:cs="宋体"/>
          <w:sz w:val="24"/>
          <w:highlight w:val="none"/>
          <w:lang w:val="en-US" w:eastAsia="zh-CN"/>
        </w:rPr>
        <w:t xml:space="preserve">其它：</w:t>
      </w:r>
      <w:r/>
    </w:p>
    <w:p>
      <w:pPr>
        <w:pStyle w:val="1065"/>
        <w:numPr>
          <w:ilvl w:val="0"/>
          <w:numId w:val="0"/>
        </w:numPr>
        <w:ind w:firstLine="482"/>
        <w:keepLines w:val="0"/>
        <w:keepNext w:val="0"/>
        <w:pageBreakBefore w:val="0"/>
        <w:spacing w:after="0" w:line="480" w:lineRule="exact"/>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r/>
    </w:p>
    <w:p>
      <w:pPr>
        <w:pStyle w:val="1065"/>
        <w:numPr>
          <w:ilvl w:val="0"/>
          <w:numId w:val="0"/>
        </w:numPr>
        <w:ind w:firstLine="480"/>
        <w:keepLines w:val="0"/>
        <w:keepNext w:val="0"/>
        <w:pageBreakBefore w:val="0"/>
        <w:spacing w:after="0" w:line="480" w:lineRule="exact"/>
        <w:widowControl w:val="off"/>
        <w:rPr>
          <w:rFonts w:ascii="宋体" w:hAnsi="宋体" w:cs="宋体"/>
          <w:sz w:val="24"/>
          <w:lang w:val="en-US" w:eastAsia="zh-CN"/>
        </w:rPr>
      </w:pPr>
      <w:r>
        <w:rPr>
          <w:rFonts w:hint="eastAsia" w:ascii="宋体" w:hAnsi="宋体" w:cs="宋体"/>
          <w:sz w:val="24"/>
          <w:lang w:val="en-US" w:eastAsia="zh-CN"/>
        </w:rPr>
        <w:t xml:space="preserve">2</w:t>
      </w:r>
      <w:r>
        <w:rPr>
          <w:rFonts w:ascii="宋体" w:hAnsi="宋体" w:cs="宋体"/>
          <w:sz w:val="24"/>
          <w:lang w:val="en-US" w:eastAsia="zh-CN"/>
        </w:rPr>
        <w:t xml:space="preserve">、本项目报价含完成项目要求的一切费用，供应商应综合考虑在磋商报价中。</w:t>
      </w:r>
      <w:r/>
    </w:p>
    <w:p>
      <w:pPr>
        <w:pStyle w:val="1065"/>
        <w:numPr>
          <w:ilvl w:val="0"/>
          <w:numId w:val="0"/>
        </w:numPr>
        <w:ind w:firstLine="480"/>
        <w:keepLines w:val="0"/>
        <w:keepNext w:val="0"/>
        <w:pageBreakBefore w:val="0"/>
        <w:spacing w:after="0" w:line="480" w:lineRule="exact"/>
        <w:widowControl w:val="off"/>
        <w:tabs>
          <w:tab w:val="center" w:pos="4536" w:leader="none"/>
        </w:tabs>
        <w:rPr>
          <w:rFonts w:ascii="宋体" w:hAnsi="宋体" w:cs="宋体"/>
          <w:sz w:val="24"/>
          <w:lang w:val="en-US" w:eastAsia="zh-CN"/>
        </w:rPr>
      </w:pPr>
      <w:r>
        <w:rPr>
          <w:rFonts w:hint="eastAsia" w:ascii="宋体" w:hAnsi="宋体" w:cs="宋体"/>
          <w:sz w:val="24"/>
          <w:lang w:val="en-US" w:eastAsia="zh-CN"/>
        </w:rPr>
        <w:t xml:space="preserve">3</w:t>
      </w:r>
      <w:r>
        <w:rPr>
          <w:rFonts w:ascii="宋体" w:hAnsi="宋体" w:cs="宋体"/>
          <w:sz w:val="24"/>
          <w:lang w:val="en-US" w:eastAsia="zh-CN"/>
        </w:rPr>
        <w:t xml:space="preserve">、本次磋商不接受选择性报价。</w:t>
      </w:r>
      <w:r/>
    </w:p>
    <w:p>
      <w:pPr>
        <w:pStyle w:val="1065"/>
        <w:numPr>
          <w:ilvl w:val="0"/>
          <w:numId w:val="0"/>
        </w:numPr>
        <w:ind w:firstLine="480"/>
        <w:keepLines w:val="0"/>
        <w:keepNext w:val="0"/>
        <w:pageBreakBefore w:val="0"/>
        <w:spacing w:after="0" w:line="480" w:lineRule="exact"/>
        <w:widowControl w:val="off"/>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t xml:space="preserve">、资格后审：在评审时，对磋商供应商的响应文件中资格性、符合性进行审查，确定供应商是否具备磋商资格以及是否具备成交资格。</w:t>
      </w:r>
      <w:r/>
    </w:p>
    <w:p>
      <w:pPr>
        <w:pStyle w:val="1065"/>
        <w:numPr>
          <w:ilvl w:val="0"/>
          <w:numId w:val="0"/>
        </w:numPr>
        <w:ind w:firstLine="480"/>
        <w:keepLines w:val="0"/>
        <w:keepNext w:val="0"/>
        <w:pageBreakBefore w:val="0"/>
        <w:spacing w:after="0" w:line="480" w:lineRule="exact"/>
        <w:widowControl w:val="off"/>
        <w:rPr>
          <w:rFonts w:ascii="宋体" w:hAnsi="宋体" w:cs="宋体"/>
          <w:b w:val="0"/>
          <w:bCs w:val="0"/>
          <w:sz w:val="24"/>
          <w:lang w:val="en-US" w:eastAsia="zh-CN"/>
        </w:rPr>
      </w:pPr>
      <w:r>
        <w:rPr>
          <w:rFonts w:hint="eastAsia" w:ascii="宋体" w:hAnsi="宋体" w:cs="宋体"/>
          <w:b w:val="0"/>
          <w:bCs w:val="0"/>
          <w:sz w:val="24"/>
          <w:lang w:val="en-US" w:eastAsia="zh-CN"/>
        </w:rPr>
        <w:t xml:space="preserve">5</w:t>
      </w:r>
      <w:r>
        <w:rPr>
          <w:rFonts w:ascii="宋体" w:hAnsi="宋体" w:cs="宋体"/>
          <w:b w:val="0"/>
          <w:bCs w:val="0"/>
          <w:sz w:val="24"/>
          <w:lang w:val="en-US" w:eastAsia="zh-CN"/>
        </w:rPr>
        <w:t xml:space="preserve">、供应商如未能在承诺时间内提供服务，采购人有权没收其履约保证金作为预定的损害赔偿而非罚款。</w:t>
      </w:r>
      <w:r/>
    </w:p>
    <w:p>
      <w:pPr>
        <w:pStyle w:val="886"/>
        <w:ind w:firstLine="480"/>
        <w:jc w:val="both"/>
        <w:spacing w:beforeAutospacing="0" w:afterAutospacing="0" w:line="0" w:lineRule="atLeast"/>
      </w:pPr>
      <w:r>
        <w:t xml:space="preserve"> </w:t>
      </w:r>
      <w:r/>
    </w:p>
    <w:p>
      <w:pPr>
        <w:pStyle w:val="886"/>
        <w:ind w:firstLine="602"/>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tabs>
          <w:tab w:val="left" w:pos="6205" w:leader="none"/>
        </w:tabs>
      </w:pPr>
      <w:r>
        <w:t xml:space="preserve"> </w:t>
      </w:r>
      <w:r/>
    </w:p>
    <w:p>
      <w:pPr>
        <w:pStyle w:val="886"/>
        <w:jc w:val="both"/>
        <w:spacing w:beforeAutospacing="0" w:afterAutospacing="0"/>
        <w:tabs>
          <w:tab w:val="left" w:pos="6205" w:leader="none"/>
        </w:tabs>
      </w:pPr>
      <w:r>
        <w:t xml:space="preserve"> </w:t>
      </w:r>
      <w:r/>
    </w:p>
    <w:p>
      <w:pPr>
        <w:rPr>
          <w:rFonts w:ascii="黑体" w:hAnsi="宋体" w:eastAsia="黑体" w:cs="黑体"/>
          <w:color w:val="000000"/>
          <w:sz w:val="44"/>
          <w:szCs w:val="44"/>
        </w:rPr>
      </w:pPr>
      <w:r/>
      <w:bookmarkStart w:id="228" w:name="_Toc120614281"/>
      <w:r>
        <w:rPr>
          <w:rFonts w:hint="eastAsia" w:ascii="黑体" w:hAnsi="宋体" w:eastAsia="黑体" w:cs="黑体"/>
          <w:color w:val="000000"/>
          <w:sz w:val="44"/>
          <w:szCs w:val="44"/>
        </w:rPr>
        <w:br w:type="page" w:clear="all"/>
      </w:r>
      <w:r/>
    </w:p>
    <w:p>
      <w:pPr>
        <w:pStyle w:val="886"/>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228"/>
      <w:r/>
      <w:r/>
    </w:p>
    <w:p>
      <w:pPr>
        <w:ind w:firstLine="482"/>
        <w:keepLines w:val="0"/>
        <w:keepNext w:val="0"/>
        <w:pageBreakBefore w:val="0"/>
        <w:spacing w:line="440" w:lineRule="exact"/>
        <w:widowControl w:val="off"/>
        <w:rPr>
          <w:rFonts w:ascii="宋体" w:hAnsi="宋体"/>
          <w:b/>
          <w:bCs/>
          <w:szCs w:val="21"/>
        </w:rPr>
      </w:pPr>
      <w:r>
        <w:rPr>
          <w:rFonts w:hint="eastAsia" w:ascii="宋体" w:hAnsi="宋体"/>
          <w:b/>
          <w:bCs/>
          <w:szCs w:val="21"/>
        </w:rPr>
        <w:t xml:space="preserve">一、评审方法与定标原则</w:t>
      </w:r>
      <w:r/>
    </w:p>
    <w:p>
      <w:pPr>
        <w:ind w:firstLine="482"/>
        <w:keepLines w:val="0"/>
        <w:keepNext w:val="0"/>
        <w:pageBreakBefore w:val="0"/>
        <w:spacing w:line="440" w:lineRule="exact"/>
        <w:widowControl w:val="off"/>
        <w:rPr>
          <w:rFonts w:ascii="宋体" w:hAnsi="宋体"/>
          <w:szCs w:val="21"/>
        </w:rPr>
      </w:pPr>
      <w:r>
        <w:rPr>
          <w:rFonts w:hint="eastAsia" w:ascii="宋体" w:hAnsi="宋体"/>
          <w:szCs w:val="21"/>
        </w:rPr>
        <w:t xml:space="preserve">磋商小组将对确定为实质性响应磋商文件要求的响应文件进行评价和比较，评审采用</w:t>
      </w:r>
      <w:r>
        <w:rPr>
          <w:rFonts w:hint="eastAsia" w:ascii="宋体" w:hAnsi="宋体"/>
          <w:b/>
          <w:bCs/>
          <w:color w:val="ff0000"/>
          <w:szCs w:val="21"/>
        </w:rPr>
        <w:t xml:space="preserve">综合评分法</w:t>
      </w:r>
      <w:r>
        <w:rPr>
          <w:rFonts w:hint="eastAsia" w:ascii="宋体" w:hAnsi="宋体"/>
          <w:szCs w:val="21"/>
        </w:rPr>
        <w:t xml:space="preserve">确定</w:t>
      </w:r>
      <w:r>
        <w:rPr>
          <w:rFonts w:hint="eastAsia" w:ascii="宋体" w:hAnsi="宋体"/>
          <w:szCs w:val="21"/>
          <w:lang w:val="en-US" w:eastAsia="zh-CN"/>
        </w:rPr>
        <w:t xml:space="preserve">1</w:t>
      </w:r>
      <w:r>
        <w:rPr>
          <w:rFonts w:hint="eastAsia" w:ascii="宋体" w:hAnsi="宋体"/>
          <w:szCs w:val="21"/>
        </w:rPr>
        <w:t xml:space="preserve">名成交候选人。响应文件满足磋商文件全部实质性要求，且按照评审因素的量化指标评审得分最高的供应商为排名第一的成交候选人。按评审后得分由高到低顺序排列，评审得分相同的，按照最后报价由低到高的顺序推荐。</w:t>
      </w:r>
      <w:r>
        <w:rPr>
          <w:rFonts w:hint="eastAsia" w:hAnsi="宋体" w:cs="宋体"/>
          <w:bCs/>
          <w:color w:val="000000"/>
          <w:szCs w:val="28"/>
        </w:rPr>
        <w:t xml:space="preserve">得分且报价相同的并列</w:t>
      </w:r>
      <w:r>
        <w:rPr>
          <w:rFonts w:hint="eastAsia" w:ascii="宋体" w:hAnsi="宋体"/>
          <w:szCs w:val="21"/>
        </w:rPr>
        <w:t xml:space="preserve">。成交候选人如出现并列时，由磋商小组采取随机抽取的方式确定。</w:t>
      </w:r>
      <w:r/>
    </w:p>
    <w:p>
      <w:pPr>
        <w:ind w:firstLine="482"/>
        <w:keepLines w:val="0"/>
        <w:keepNext w:val="0"/>
        <w:pageBreakBefore w:val="0"/>
        <w:spacing w:line="440" w:lineRule="exact"/>
        <w:widowControl w:val="off"/>
        <w:rPr>
          <w:rFonts w:ascii="宋体" w:hAnsi="宋体"/>
          <w:szCs w:val="21"/>
        </w:rPr>
      </w:pPr>
      <w:r>
        <w:rPr>
          <w:rFonts w:hint="eastAsia" w:ascii="宋体" w:hAnsi="宋体"/>
          <w:szCs w:val="21"/>
        </w:rPr>
        <w:t xml:space="preserve">请供应商在最高限价以下进行报价，响应报价高于最高限价的报价，采购人将不予接受，视为无效响应文件，并将视为恶意响应，将提交财政部门按相关法规处理。</w:t>
      </w:r>
      <w:r/>
    </w:p>
    <w:p>
      <w:pPr>
        <w:ind w:firstLine="482"/>
        <w:keepLines w:val="0"/>
        <w:keepNext w:val="0"/>
        <w:pageBreakBefore w:val="0"/>
        <w:spacing w:line="440" w:lineRule="exact"/>
        <w:widowControl w:val="off"/>
        <w:rPr>
          <w:rFonts w:hint="eastAsia" w:ascii="宋体" w:hAnsi="宋体" w:cs="Times New Roman"/>
          <w:sz w:val="21"/>
          <w:szCs w:val="21"/>
        </w:rPr>
      </w:pPr>
      <w:r>
        <w:rPr>
          <w:rFonts w:hint="eastAsia" w:ascii="宋体" w:hAnsi="宋体"/>
          <w:szCs w:val="21"/>
        </w:rPr>
        <w:t xml:space="preserve">评审时，磋商小组各成员独立对每个有效供应商的响应文件进行评价、打分，然后汇总，按算术平均方法，计算出每个供应商的得分；报价得分通过计算直接取得；报价得分加磋商小组算术平均得分，为供应商的总得分；每大项记分保留两位小数（第三位四舍五入）；总得分汇总时保留两位小数（第三位四舍五入）；</w:t>
      </w:r>
      <w:r/>
    </w:p>
    <w:p>
      <w:pPr>
        <w:ind w:firstLine="482"/>
        <w:keepLines w:val="0"/>
        <w:keepNext w:val="0"/>
        <w:pageBreakBefore w:val="0"/>
        <w:spacing w:line="440" w:lineRule="exact"/>
        <w:widowControl w:val="off"/>
        <w:rPr>
          <w:rFonts w:hint="eastAsia" w:ascii="宋体" w:hAnsi="宋体" w:cs="Times New Roman"/>
          <w:b/>
          <w:bCs/>
          <w:sz w:val="21"/>
          <w:szCs w:val="21"/>
        </w:rPr>
      </w:pPr>
      <w:r>
        <w:rPr>
          <w:rFonts w:hint="eastAsia" w:ascii="宋体" w:hAnsi="宋体" w:cs="Times New Roman"/>
          <w:b/>
          <w:bCs/>
          <w:sz w:val="21"/>
          <w:szCs w:val="21"/>
        </w:rPr>
        <w:t xml:space="preserve">二、政府采购政策功能落实</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1、小微型企业价格扣除</w:t>
      </w:r>
      <w:r/>
    </w:p>
    <w:p>
      <w:pPr>
        <w:ind w:firstLine="482"/>
        <w:keepLines w:val="0"/>
        <w:keepNext w:val="0"/>
        <w:pageBreakBefore w:val="0"/>
        <w:spacing w:line="440" w:lineRule="exact"/>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（1）本项目专门面向中小企业预留采购份额100%，不再对小型和微型企业服务给予价格扣除。</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（2）投标人需按照采购文件的要求提供相应的《企业声明函》。</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（3）企业标准请参照《关于印发中小企业划型标准规定的通知》（工信部联企业[2011]300号）文件规定自行填写。</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2、残疾人福利单位价格扣除</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（1）本项目对残疾人福利性单位视同小型、微型企业。</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（2）残疾人福利单位标准请参照《关于促进残疾人就业政府采购政策的通知》（财库〔2017〕141号），需提供《残疾人福利性单位声明函》，格式自拟。</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3、监狱和戒毒企业价格扣除</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（1）本项目对监狱和戒毒企业（简称监狱企业）视同小型、微型企业。</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（3）监狱企业标准请参照《关于政府采购支持监狱企业发展有关问题的通知》（财库[2014]68号）。</w:t>
      </w:r>
      <w:r/>
    </w:p>
    <w:p>
      <w:pPr>
        <w:ind w:firstLine="482"/>
        <w:keepLines w:val="0"/>
        <w:keepNext w:val="0"/>
        <w:pageBreakBefore w:val="0"/>
        <w:spacing w:line="440" w:lineRule="exact"/>
        <w:widowControl w:val="off"/>
        <w:rPr>
          <w:rFonts w:hint="eastAsia" w:ascii="宋体" w:hAnsi="宋体" w:cs="Times New Roman"/>
          <w:b w:val="0"/>
          <w:bCs w:val="0"/>
          <w:sz w:val="24"/>
          <w:szCs w:val="24"/>
          <w:lang w:val="en-US" w:eastAsia="zh-CN"/>
        </w:rPr>
      </w:pPr>
      <w:r>
        <w:rPr>
          <w:rFonts w:hint="eastAsia" w:ascii="宋体" w:hAnsi="宋体" w:cs="Times New Roman"/>
          <w:b w:val="0"/>
          <w:bCs w:val="0"/>
          <w:sz w:val="24"/>
          <w:szCs w:val="24"/>
          <w:lang w:val="en-US" w:eastAsia="zh-CN"/>
        </w:rPr>
        <w:t xml:space="preserve">4、残疾人福利单位、监狱企业属于小型、微型企业的，不重复享受政策。</w:t>
      </w:r>
      <w:r/>
    </w:p>
    <w:p>
      <w:pPr>
        <w:ind w:firstLine="482"/>
        <w:keepLines w:val="0"/>
        <w:keepNext w:val="0"/>
        <w:pageBreakBefore w:val="0"/>
        <w:spacing w:line="440" w:lineRule="exact"/>
        <w:widowControl w:val="off"/>
        <w:rPr>
          <w:rFonts w:hint="eastAsia" w:ascii="宋体" w:hAnsi="宋体" w:cs="Times New Roman"/>
          <w:b/>
          <w:bCs/>
          <w:sz w:val="21"/>
          <w:szCs w:val="21"/>
        </w:rPr>
      </w:pPr>
      <w:r>
        <w:rPr>
          <w:rFonts w:hint="eastAsia" w:ascii="宋体" w:hAnsi="宋体" w:cs="Times New Roman"/>
          <w:b w:val="0"/>
          <w:bCs w:val="0"/>
          <w:sz w:val="24"/>
          <w:szCs w:val="24"/>
          <w:lang w:val="en-US" w:eastAsia="zh-CN"/>
        </w:rPr>
        <w:t xml:space="preserve"> </w:t>
      </w:r>
      <w:r>
        <w:rPr>
          <w:rFonts w:hint="eastAsia" w:ascii="宋体" w:hAnsi="宋体" w:cs="Times New Roman"/>
          <w:b/>
          <w:bCs/>
          <w:sz w:val="21"/>
          <w:szCs w:val="21"/>
          <w:lang w:val="en-US" w:eastAsia="zh-CN"/>
        </w:rPr>
        <w:t xml:space="preserve">三、</w:t>
      </w:r>
      <w:r>
        <w:rPr>
          <w:rFonts w:hint="eastAsia" w:ascii="宋体" w:hAnsi="宋体" w:cs="Times New Roman"/>
          <w:b/>
          <w:bCs/>
          <w:sz w:val="21"/>
          <w:szCs w:val="21"/>
        </w:rPr>
        <w:t xml:space="preserve">评分标准（总分100分）</w:t>
      </w:r>
      <w:r/>
    </w:p>
    <w:tbl>
      <w:tblPr>
        <w:tblStyle w:val="860"/>
        <w:tblW w:w="9537" w:type="dxa"/>
        <w:tblInd w:w="-217" w:type="dxa"/>
        <w:tblLayout w:type="fixed"/>
        <w:tblCellMar>
          <w:left w:w="108" w:type="dxa"/>
          <w:top w:w="0" w:type="dxa"/>
          <w:right w:w="108" w:type="dxa"/>
          <w:bottom w:w="0" w:type="dxa"/>
        </w:tblCellMar>
        <w:tblLook w:val="04A0" w:firstRow="1" w:lastRow="0" w:firstColumn="1" w:lastColumn="0" w:noHBand="0" w:noVBand="1"/>
      </w:tblPr>
      <w:tblGrid>
        <w:gridCol w:w="641"/>
        <w:gridCol w:w="1667"/>
        <w:gridCol w:w="7229"/>
      </w:tblGrid>
      <w:tr>
        <w:trPr>
          <w:trHeight w:val="710"/>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both"/>
              <w:spacing w:line="240" w:lineRule="exact"/>
              <w:rPr>
                <w:rFonts w:ascii="宋体" w:hAnsi="宋体" w:eastAsia="宋体" w:cs="Times New Roman"/>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spacing w:line="360" w:lineRule="auto"/>
              <w:rPr>
                <w:rFonts w:ascii="宋体" w:hAnsi="宋体" w:eastAsia="宋体" w:cs="Times New Roman"/>
                <w:sz w:val="24"/>
                <w:szCs w:val="24"/>
                <w:highlight w:val="none"/>
              </w:rPr>
            </w:pPr>
            <w:r>
              <w:rPr>
                <w:rFonts w:hint="eastAsia" w:ascii="宋体" w:hAnsi="宋体" w:eastAsia="宋体" w:cs="宋体"/>
                <w:b/>
                <w:bCs/>
                <w:sz w:val="24"/>
                <w:szCs w:val="24"/>
                <w:highlight w:val="none"/>
              </w:rPr>
              <w:t xml:space="preserve">评审子项</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center"/>
              <w:spacing w:line="360" w:lineRule="auto"/>
              <w:rPr>
                <w:rFonts w:ascii="宋体" w:hAnsi="宋体" w:eastAsia="宋体" w:cs="Times New Roman"/>
                <w:sz w:val="24"/>
                <w:szCs w:val="24"/>
                <w:highlight w:val="none"/>
              </w:rPr>
            </w:pPr>
            <w:r>
              <w:rPr>
                <w:rFonts w:hint="eastAsia" w:ascii="宋体" w:hAnsi="宋体" w:eastAsia="宋体" w:cs="宋体"/>
                <w:b/>
                <w:bCs/>
                <w:sz w:val="24"/>
                <w:szCs w:val="24"/>
                <w:highlight w:val="none"/>
              </w:rPr>
              <w:t xml:space="preserve">评审细则</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240" w:lineRule="exact"/>
              <w:rPr>
                <w:rFonts w:ascii="宋体" w:hAnsi="宋体" w:eastAsia="宋体" w:cs="Times New Roman"/>
                <w:sz w:val="24"/>
                <w:szCs w:val="24"/>
                <w:highlight w:val="none"/>
              </w:rPr>
            </w:pPr>
            <w:r>
              <w:rPr>
                <w:rFonts w:ascii="宋体" w:hAnsi="宋体" w:eastAsia="宋体" w:cs="宋体"/>
                <w:b/>
                <w:sz w:val="24"/>
                <w:szCs w:val="24"/>
                <w:highlight w:val="none"/>
              </w:rPr>
              <w:t xml:space="preserve">1</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投标报价</w:t>
            </w:r>
            <w:r/>
          </w:p>
          <w:p>
            <w:pPr>
              <w:jc w:val="center"/>
              <w:keepLines w:val="0"/>
              <w:keepNext w:val="0"/>
              <w:pageBreakBefore w:val="0"/>
              <w:spacing w:line="400" w:lineRule="exact"/>
              <w:widowControl w:val="off"/>
              <w:rPr>
                <w:rFonts w:hint="eastAsia" w:ascii="宋体" w:hAnsi="宋体" w:eastAsia="宋体" w:cs="Times New Roman"/>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u w:val="none"/>
                <w:lang w:val="en-US" w:eastAsia="zh-CN"/>
              </w:rPr>
              <w:t xml:space="preserve">20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jc w:val="left"/>
              <w:keepLines w:val="0"/>
              <w:keepNext w:val="0"/>
              <w:pageBreakBefore w:val="0"/>
              <w:spacing w:line="40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采用低价优先法计算，即满足</w:t>
            </w:r>
            <w:r>
              <w:rPr>
                <w:rFonts w:hint="eastAsia" w:ascii="宋体" w:hAnsi="宋体" w:eastAsia="宋体" w:cs="Times New Roman"/>
                <w:sz w:val="24"/>
                <w:szCs w:val="24"/>
                <w:highlight w:val="none"/>
                <w:lang w:val="en-US" w:eastAsia="zh-CN"/>
              </w:rPr>
              <w:t xml:space="preserve">磋商</w:t>
            </w:r>
            <w:r>
              <w:rPr>
                <w:rFonts w:hint="eastAsia" w:ascii="宋体" w:hAnsi="宋体" w:eastAsia="宋体" w:cs="Times New Roman"/>
                <w:sz w:val="24"/>
                <w:szCs w:val="24"/>
                <w:highlight w:val="none"/>
              </w:rPr>
              <w:t xml:space="preserve">文件要求且</w:t>
            </w:r>
            <w:r>
              <w:rPr>
                <w:rFonts w:hint="eastAsia" w:ascii="宋体" w:hAnsi="宋体" w:eastAsia="宋体" w:cs="Times New Roman"/>
                <w:sz w:val="24"/>
                <w:szCs w:val="24"/>
                <w:highlight w:val="none"/>
                <w:lang w:val="en-US" w:eastAsia="zh-CN"/>
              </w:rPr>
              <w:t xml:space="preserve">最后报价</w:t>
            </w:r>
            <w:r>
              <w:rPr>
                <w:rFonts w:hint="eastAsia" w:ascii="宋体" w:hAnsi="宋体" w:eastAsia="宋体" w:cs="Times New Roman"/>
                <w:sz w:val="24"/>
                <w:szCs w:val="24"/>
                <w:highlight w:val="none"/>
              </w:rPr>
              <w:t xml:space="preserve">最低的</w:t>
            </w:r>
            <w:r>
              <w:rPr>
                <w:rFonts w:hint="eastAsia" w:ascii="宋体" w:hAnsi="宋体" w:eastAsia="宋体" w:cs="Times New Roman"/>
                <w:sz w:val="24"/>
                <w:szCs w:val="24"/>
                <w:highlight w:val="none"/>
                <w:lang w:val="en-US" w:eastAsia="zh-CN"/>
              </w:rPr>
              <w:t xml:space="preserve">供应商的价格</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val="en-US" w:eastAsia="zh-CN"/>
              </w:rPr>
              <w:t xml:space="preserve">磋商</w:t>
            </w:r>
            <w:r>
              <w:rPr>
                <w:rFonts w:hint="eastAsia" w:ascii="宋体" w:hAnsi="宋体" w:eastAsia="宋体" w:cs="Times New Roman"/>
                <w:sz w:val="24"/>
                <w:szCs w:val="24"/>
                <w:highlight w:val="none"/>
              </w:rPr>
              <w:t xml:space="preserve">基准价，其价格分为</w:t>
            </w:r>
            <w:r>
              <w:rPr>
                <w:rFonts w:hint="eastAsia" w:ascii="宋体" w:hAnsi="宋体" w:eastAsia="宋体" w:cs="Times New Roman"/>
                <w:sz w:val="24"/>
                <w:szCs w:val="24"/>
                <w:highlight w:val="none"/>
                <w:lang w:val="en-US" w:eastAsia="zh-CN"/>
              </w:rPr>
              <w:t xml:space="preserve">满分20</w:t>
            </w:r>
            <w:r>
              <w:rPr>
                <w:rFonts w:hint="eastAsia" w:ascii="宋体" w:hAnsi="宋体" w:eastAsia="宋体" w:cs="Times New Roman"/>
                <w:sz w:val="24"/>
                <w:szCs w:val="24"/>
                <w:highlight w:val="none"/>
              </w:rPr>
              <w:t xml:space="preserve">分，其他</w:t>
            </w: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rPr>
              <w:t xml:space="preserve">的价格分统一按照下列公式计算：</w:t>
            </w:r>
            <w:r>
              <w:rPr>
                <w:rFonts w:hint="eastAsia" w:ascii="宋体" w:hAnsi="宋体" w:eastAsia="宋体" w:cs="Times New Roman"/>
                <w:sz w:val="24"/>
                <w:szCs w:val="24"/>
                <w:highlight w:val="none"/>
                <w:lang w:val="en-US" w:eastAsia="zh-CN"/>
              </w:rPr>
              <w:t xml:space="preserve">磋商</w:t>
            </w:r>
            <w:r>
              <w:rPr>
                <w:rFonts w:hint="eastAsia" w:ascii="宋体" w:hAnsi="宋体" w:eastAsia="宋体" w:cs="Times New Roman"/>
                <w:sz w:val="24"/>
                <w:szCs w:val="24"/>
                <w:highlight w:val="none"/>
              </w:rPr>
              <w:t xml:space="preserve">报价得分=（</w:t>
            </w:r>
            <w:r>
              <w:rPr>
                <w:rFonts w:hint="eastAsia" w:ascii="宋体" w:hAnsi="宋体" w:eastAsia="宋体" w:cs="Times New Roman"/>
                <w:sz w:val="24"/>
                <w:szCs w:val="24"/>
                <w:highlight w:val="none"/>
                <w:lang w:val="en-US" w:eastAsia="zh-CN"/>
              </w:rPr>
              <w:t xml:space="preserve">磋商</w:t>
            </w:r>
            <w:r>
              <w:rPr>
                <w:rFonts w:hint="eastAsia" w:ascii="宋体" w:hAnsi="宋体" w:eastAsia="宋体" w:cs="Times New Roman"/>
                <w:sz w:val="24"/>
                <w:szCs w:val="24"/>
                <w:highlight w:val="none"/>
              </w:rPr>
              <w:t xml:space="preserve">基准价/</w:t>
            </w:r>
            <w:r>
              <w:rPr>
                <w:rFonts w:hint="eastAsia" w:ascii="宋体" w:hAnsi="宋体" w:eastAsia="宋体" w:cs="Times New Roman"/>
                <w:sz w:val="24"/>
                <w:szCs w:val="24"/>
                <w:highlight w:val="none"/>
                <w:lang w:val="en-US" w:eastAsia="zh-CN"/>
              </w:rPr>
              <w:t xml:space="preserve">最后磋商</w:t>
            </w:r>
            <w:r>
              <w:rPr>
                <w:rFonts w:hint="eastAsia" w:ascii="宋体" w:hAnsi="宋体" w:eastAsia="宋体" w:cs="Times New Roman"/>
                <w:sz w:val="24"/>
                <w:szCs w:val="24"/>
                <w:highlight w:val="none"/>
              </w:rPr>
              <w:t xml:space="preserve">报价）*</w:t>
            </w:r>
            <w:r>
              <w:rPr>
                <w:rFonts w:hint="eastAsia" w:ascii="宋体" w:hAnsi="宋体" w:eastAsia="宋体" w:cs="Times New Roman"/>
                <w:sz w:val="24"/>
                <w:szCs w:val="24"/>
                <w:highlight w:val="none"/>
                <w:lang w:val="en-US" w:eastAsia="zh-CN"/>
              </w:rPr>
              <w:t xml:space="preserve">20</w:t>
            </w:r>
            <w:r>
              <w:rPr>
                <w:rFonts w:hint="eastAsia" w:ascii="宋体" w:hAnsi="宋体" w:eastAsia="宋体" w:cs="Times New Roman"/>
                <w:sz w:val="24"/>
                <w:szCs w:val="24"/>
                <w:highlight w:val="none"/>
                <w:lang w:val="zh-CN"/>
              </w:rPr>
              <w:t xml:space="preserve">（按四舍五入取至小数点后两位）</w:t>
            </w:r>
            <w:r/>
          </w:p>
        </w:tc>
      </w:tr>
      <w:tr>
        <w:trPr>
          <w:trHeight w:val="2775"/>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highlight w:val="none"/>
                <w:rtl w:val="0"/>
                <w:lang w:val="en-US" w:eastAsia="zh-CN"/>
              </w:rPr>
            </w:pPr>
            <w:r>
              <w:rPr>
                <w:rFonts w:hint="eastAsia" w:ascii="宋体" w:hAnsi="宋体" w:eastAsia="宋体" w:cs="宋体"/>
                <w:b/>
                <w:bCs/>
                <w:sz w:val="24"/>
                <w:szCs w:val="24"/>
                <w:highlight w:val="none"/>
                <w:rtl w:val="0"/>
                <w:lang w:val="en-US" w:eastAsia="zh-CN"/>
              </w:rPr>
              <w:t xml:space="preserve">企业业绩</w:t>
            </w:r>
            <w:r/>
          </w:p>
          <w:p>
            <w:pPr>
              <w:jc w:val="cente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tl w:val="0"/>
                <w:lang w:val="en-US" w:eastAsia="zh-CN"/>
              </w:rPr>
              <w:t xml:space="preserve">(8分)</w:t>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2022年12月1日以来(</w:t>
            </w:r>
            <w:r>
              <w:rPr>
                <w:rFonts w:hint="eastAsia" w:ascii="宋体" w:hAnsi="宋体" w:eastAsia="宋体" w:cs="Times New Roman"/>
                <w:sz w:val="24"/>
                <w:highlight w:val="none"/>
              </w:rPr>
              <w:t xml:space="preserve">以</w:t>
            </w:r>
            <w:r>
              <w:rPr>
                <w:rFonts w:hint="eastAsia" w:ascii="宋体" w:hAnsi="宋体" w:eastAsia="宋体" w:cs="Times New Roman"/>
                <w:sz w:val="24"/>
                <w:highlight w:val="none"/>
                <w:lang w:val="en-US" w:eastAsia="zh-CN"/>
              </w:rPr>
              <w:t xml:space="preserve">合同签订</w:t>
            </w:r>
            <w:r>
              <w:rPr>
                <w:rFonts w:hint="eastAsia" w:ascii="宋体" w:hAnsi="宋体" w:eastAsia="宋体" w:cs="Times New Roman"/>
                <w:sz w:val="24"/>
                <w:highlight w:val="none"/>
              </w:rPr>
              <w:t xml:space="preserve">时间为准</w:t>
            </w:r>
            <w:r>
              <w:rPr>
                <w:rFonts w:hint="eastAsia" w:ascii="宋体" w:hAnsi="宋体" w:eastAsia="宋体" w:cs="Times New Roman"/>
                <w:sz w:val="24"/>
                <w:szCs w:val="24"/>
                <w:highlight w:val="none"/>
                <w:lang w:val="en-US" w:eastAsia="zh-CN"/>
              </w:rPr>
              <w:t xml:space="preserve">)，投标人承担工程项目工作内容包含道路工程的，提供合同，</w:t>
            </w:r>
            <w:r>
              <w:rPr>
                <w:rFonts w:hint="eastAsia" w:ascii="宋体" w:hAnsi="宋体" w:eastAsia="宋体" w:cs="Times New Roman"/>
                <w:sz w:val="24"/>
                <w:highlight w:val="none"/>
              </w:rPr>
              <w:t xml:space="preserve">有一项业绩</w:t>
            </w:r>
            <w:r>
              <w:rPr>
                <w:rFonts w:hint="eastAsia" w:ascii="宋体" w:hAnsi="宋体" w:eastAsia="宋体" w:cs="Times New Roman"/>
                <w:sz w:val="24"/>
                <w:szCs w:val="24"/>
                <w:highlight w:val="none"/>
                <w:lang w:val="en-US" w:eastAsia="zh-CN"/>
              </w:rPr>
              <w:t xml:space="preserve">得 2分，本项最高得8分。</w:t>
            </w:r>
            <w:r/>
          </w:p>
          <w:p>
            <w:pPr>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业绩项数按1个合同算1项业绩的标准计取。企业业绩与项目负责人个人的同一业绩不重复计分。</w:t>
            </w:r>
            <w:r/>
          </w:p>
          <w:p>
            <w:pPr>
              <w:jc w:val="left"/>
              <w:keepLines w:val="0"/>
              <w:keepNext w:val="0"/>
              <w:pageBreakBefore w:val="0"/>
              <w:spacing w:line="4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(业绩提供合同材料，标书内需提供原件彩色扫描件加盖投标人公章。未提供上述证明文件，不得分。)</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项目负责人</w:t>
            </w:r>
            <w:r/>
          </w:p>
          <w:p>
            <w:pPr>
              <w:jc w:val="center"/>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业绩(</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ind w:right="105" w:firstLine="240"/>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2022年12月1日以来(</w:t>
            </w:r>
            <w:r>
              <w:rPr>
                <w:rFonts w:hint="eastAsia" w:ascii="宋体" w:hAnsi="宋体" w:eastAsia="宋体" w:cs="Times New Roman"/>
                <w:sz w:val="24"/>
                <w:highlight w:val="none"/>
              </w:rPr>
              <w:t xml:space="preserve">以合同签订时间为准</w:t>
            </w:r>
            <w:r>
              <w:rPr>
                <w:rFonts w:hint="eastAsia" w:ascii="宋体" w:hAnsi="宋体" w:eastAsia="宋体" w:cs="Times New Roman"/>
                <w:sz w:val="24"/>
                <w:szCs w:val="24"/>
                <w:highlight w:val="none"/>
                <w:lang w:val="en-US" w:eastAsia="zh-CN"/>
              </w:rPr>
              <w:t xml:space="preserve">)，项目负责人承担工程项目工作内容包含道路工程的，提供合同，</w:t>
            </w:r>
            <w:r>
              <w:rPr>
                <w:rFonts w:hint="eastAsia" w:ascii="宋体" w:hAnsi="宋体" w:eastAsia="宋体" w:cs="Times New Roman"/>
                <w:sz w:val="24"/>
                <w:highlight w:val="none"/>
              </w:rPr>
              <w:t xml:space="preserve">有一项业绩</w:t>
            </w:r>
            <w:r>
              <w:rPr>
                <w:rFonts w:hint="eastAsia" w:ascii="宋体" w:hAnsi="宋体" w:eastAsia="宋体" w:cs="Times New Roman"/>
                <w:sz w:val="24"/>
                <w:szCs w:val="24"/>
                <w:highlight w:val="none"/>
                <w:lang w:val="en-US" w:eastAsia="zh-CN"/>
              </w:rPr>
              <w:t xml:space="preserve">得2分，本项最高得6分。</w:t>
            </w:r>
            <w:r/>
          </w:p>
          <w:p>
            <w:pPr>
              <w:ind w:right="105" w:firstLine="240"/>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业绩项数按1个合同算1项业绩的标准计取。企业业绩与项目负责人个人的同一业绩不重复计分。</w:t>
            </w:r>
            <w:r/>
          </w:p>
          <w:p>
            <w:pPr>
              <w:ind w:right="105" w:firstLine="240"/>
              <w:jc w:val="left"/>
              <w:keepLines w:val="0"/>
              <w:keepNext w:val="0"/>
              <w:pageBreakBefore w:val="0"/>
              <w:spacing w:line="400" w:lineRule="exact"/>
              <w:widowControl w:val="off"/>
              <w:rPr>
                <w:rFonts w:hint="default"/>
                <w:lang w:val="en-US" w:eastAsia="zh-CN"/>
              </w:rPr>
            </w:pPr>
            <w:r>
              <w:rPr>
                <w:rFonts w:hint="eastAsia" w:ascii="宋体" w:hAnsi="宋体" w:eastAsia="宋体" w:cs="Times New Roman"/>
                <w:sz w:val="24"/>
                <w:szCs w:val="24"/>
                <w:highlight w:val="none"/>
                <w:lang w:val="en-US" w:eastAsia="zh-CN"/>
              </w:rPr>
              <w:t xml:space="preserve">业绩提供合同材料，标书内需提供原件彩色扫描件加盖投标人公章。未提供上述证明文件，不得分。</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管理人员配备(</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numPr>
                <w:ilvl w:val="0"/>
                <w:numId w:val="0"/>
              </w:numPr>
              <w:ind w:right="105" w:firstLine="240"/>
              <w:jc w:val="left"/>
              <w:keepLines w:val="0"/>
              <w:keepNext w:val="0"/>
              <w:pageBreakBefore w:val="0"/>
              <w:spacing w:line="400" w:lineRule="exact"/>
              <w:widowControl w:val="off"/>
              <w:rPr>
                <w:rFonts w:hint="default"/>
                <w:lang w:val="en-US" w:eastAsia="zh-CN"/>
              </w:rPr>
            </w:pPr>
            <w:r>
              <w:rPr>
                <w:rFonts w:hint="eastAsia" w:ascii="宋体" w:hAnsi="宋体" w:eastAsia="宋体" w:cs="Times New Roman"/>
                <w:sz w:val="24"/>
                <w:szCs w:val="24"/>
                <w:highlight w:val="none"/>
                <w:lang w:val="en-US" w:eastAsia="zh-CN"/>
              </w:rPr>
              <w:t xml:space="preserve">本项目管理机构除项目负责人以外，还应当配齐安全员、施工员、财务人员、资料员、质量员。人员齐全得5分,不齐全的每缺一名扣1分(需提供管理机构成员名单,以及相应岗位人员岗位证书复印件并加盖投标人公章)</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5</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spacing w:line="276"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施工方案</w:t>
            </w:r>
            <w:r/>
          </w:p>
          <w:p>
            <w:pPr>
              <w:jc w:val="center"/>
              <w:spacing w:line="27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（59分）</w:t>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（1）总体概述（9分）：根据投标人提供的总体概述进行综合评定：</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①施工组织总体设想；</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②方案针对性；</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③施工标段划分； </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（2）现场布置方案（9分）：根据投标人提供的现场布置方案进行综合评定：</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①施工现场平面布置；</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②临时设施；</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③临时道路布置；</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（3）进度保证措施（10分）：根据投标人提供的进度保证措施进行综合评定：</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①施工进度计划；</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②各阶段进度的保证措施；</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方案内容描述全面合理符合采购需求的得10分，每有一项内容缺失的扣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（4）安全文明施工及保证措施（10分）：根据投标人提供的安全文明施工及保证措施进行综合评定：</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①针对本项目建设施工安全文明方案；</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②减少对正常行人出去影响所采取的措施； </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方案内容描述全面合理符合采购需求的得10分，每有一项内容缺失的扣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（5）投入计划（9分）：根据投标人提供的投入计划进行综合评定： </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①结合本项目具体要求，编制项目实施过程中的劳动力投入计划；</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②结合本项目具体要求，编制项目实施过程中的机械设备投入计划；</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③结合本项目具体要求，编制项目实施过程中的材料投入计划； </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（6）重点、难点和解决方案（12分）：根据投标人提供的重点、难点和解决方案进行综合评定</w:t>
            </w:r>
            <w:r/>
          </w:p>
          <w:p>
            <w:pPr>
              <w:numPr>
                <w:ilvl w:val="0"/>
                <w:numId w:val="0"/>
              </w:num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①结合本项目具体要求，编制项目实施过程中的关键施工技术的重点、难点和解决方案；</w:t>
            </w:r>
            <w:r/>
          </w:p>
          <w:p>
            <w:pPr>
              <w:numPr>
                <w:ilvl w:val="0"/>
                <w:numId w:val="0"/>
              </w:num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②结合本项目具体要求，编制项目实施过程中的关键工艺实施的重点、难点和解决方案；</w:t>
            </w:r>
            <w:r/>
          </w:p>
          <w:p>
            <w:pPr>
              <w:numPr>
                <w:ilvl w:val="0"/>
                <w:numId w:val="0"/>
              </w:num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③结合本项目具体要求，编制项目实施过程中的关键工程项目实施的重点、难点和解决方案；</w:t>
            </w:r>
            <w:r/>
          </w:p>
          <w:p>
            <w:pPr>
              <w:numPr>
                <w:ilvl w:val="0"/>
                <w:numId w:val="0"/>
              </w:num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方案内容描述全面合理符合采购需求的得12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tc>
          <w:tcPr>
            <w:tcBorders>
              <w:top w:val="single" w:color="000000" w:sz="4" w:space="0"/>
              <w:left w:val="single" w:color="000000" w:sz="4" w:space="0"/>
              <w:bottom w:val="single" w:color="000000" w:sz="4" w:space="0"/>
              <w:right w:val="none" w:color="000000" w:sz="4" w:space="0"/>
            </w:tcBorders>
            <w:tcW w:w="641" w:type="dxa"/>
            <w:vAlign w:val="center"/>
            <w:textDirection w:val="lrTb"/>
            <w:noWrap w:val="false"/>
          </w:tcPr>
          <w:p>
            <w:pPr>
              <w:jc w:val="center"/>
              <w:spacing w:line="500" w:lineRule="exact"/>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6</w:t>
            </w:r>
            <w:r/>
          </w:p>
        </w:tc>
        <w:tc>
          <w:tcPr>
            <w:tcBorders>
              <w:top w:val="single" w:color="000000" w:sz="4" w:space="0"/>
              <w:left w:val="single" w:color="000000" w:sz="4" w:space="0"/>
              <w:bottom w:val="single" w:color="000000" w:sz="4" w:space="0"/>
              <w:right w:val="none" w:color="000000" w:sz="4" w:space="0"/>
            </w:tcBorders>
            <w:tcW w:w="1667" w:type="dxa"/>
            <w:vAlign w:val="center"/>
            <w:textDirection w:val="lrTb"/>
            <w:noWrap w:val="false"/>
          </w:tcPr>
          <w:p>
            <w:pPr>
              <w:jc w:val="center"/>
              <w:spacing w:line="276"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节能环保</w:t>
            </w:r>
            <w:r/>
          </w:p>
          <w:p>
            <w:pPr>
              <w:jc w:val="center"/>
              <w:spacing w:line="276"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（2分）</w:t>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ind w:right="105"/>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如投标产品均属于政府强制采购节能产品品目清单范围内，本项不得分。</w:t>
            </w:r>
            <w:r>
              <w:rPr>
                <w:rFonts w:hint="eastAsia" w:ascii="宋体" w:hAnsi="宋体" w:eastAsia="宋体" w:cs="Times New Roman"/>
                <w:sz w:val="24"/>
                <w:szCs w:val="24"/>
                <w:highlight w:val="none"/>
              </w:rPr>
              <w:br/>
            </w:r>
            <w:r>
              <w:rPr>
                <w:rFonts w:hint="eastAsia" w:ascii="宋体" w:hAnsi="宋体" w:eastAsia="宋体" w:cs="Times New Roman"/>
                <w:sz w:val="24"/>
                <w:szCs w:val="24"/>
                <w:highlight w:val="none"/>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keepLines w:val="0"/>
        <w:keepNext w:val="0"/>
        <w:pageBreakBefore w:val="0"/>
        <w:spacing w:line="440" w:lineRule="exact"/>
        <w:widowControl/>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备注：</w:t>
      </w:r>
      <w:r/>
    </w:p>
    <w:p>
      <w:pPr>
        <w:ind w:firstLine="471"/>
        <w:keepLines w:val="0"/>
        <w:keepNext w:val="0"/>
        <w:pageBreakBefore w:val="0"/>
        <w:spacing w:line="440" w:lineRule="exact"/>
        <w:widowControl/>
        <w:rPr>
          <w:rFonts w:ascii="Arial" w:hAnsi="Arial" w:eastAsia="Arial"/>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（1）评标委员会成员到达评标现场时应在签到表上签到以证明其出席。</w:t>
      </w:r>
      <w:r/>
    </w:p>
    <w:p>
      <w:pPr>
        <w:ind w:firstLine="471"/>
        <w:keepLines w:val="0"/>
        <w:keepNext w:val="0"/>
        <w:pageBreakBefore w:val="0"/>
        <w:spacing w:line="440" w:lineRule="exact"/>
        <w:widowControl/>
        <w:rPr>
          <w:rFonts w:ascii="Arial" w:hAnsi="Arial" w:eastAsia="Arial"/>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（2）评标委员会成员首先推选一名评标委员会负责人，负责评标活动的组织领导工作。</w:t>
      </w:r>
      <w:r/>
    </w:p>
    <w:p>
      <w:pPr>
        <w:ind w:firstLine="471"/>
        <w:keepLines w:val="0"/>
        <w:keepNext w:val="0"/>
        <w:pageBreakBefore w:val="0"/>
        <w:spacing w:line="440" w:lineRule="exact"/>
        <w:widowControl/>
        <w:rPr>
          <w:rFonts w:ascii="Arial" w:hAnsi="Arial" w:eastAsia="Arial"/>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（3）采购人或招标代理机构应向评标委员会提供评标所需的信息和数据。评标委员会负责人应组织评标委员会成员认真研究招标文件，未在招标文件中规定的标准和方法不得作为评标的依据。</w:t>
      </w:r>
      <w:r/>
    </w:p>
    <w:p>
      <w:pPr>
        <w:ind w:firstLine="471"/>
        <w:keepLines w:val="0"/>
        <w:keepNext w:val="0"/>
        <w:pageBreakBefore w:val="0"/>
        <w:spacing w:line="440" w:lineRule="exact"/>
        <w:widowControl/>
        <w:rPr>
          <w:rFonts w:ascii="Arial" w:hAnsi="Arial" w:eastAsia="Arial"/>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评委应记名打分，打分未记名的或未按招标文件规定的评标办法打分的，一律按无效票处理。各项汇总时，取所有主观分评委打分的平均值。每大项记分保留两位小数（第三位四舍五入）；总得分汇总时保留两位小数（第三位四舍五入）。</w:t>
      </w:r>
      <w:r/>
    </w:p>
    <w:p>
      <w:pPr>
        <w:ind w:firstLine="471"/>
        <w:keepLines w:val="0"/>
        <w:keepNext w:val="0"/>
        <w:pageBreakBefore w:val="0"/>
        <w:spacing w:line="440" w:lineRule="exact"/>
        <w:widowControl/>
        <w:rPr>
          <w:rFonts w:ascii="Arial" w:hAnsi="Arial" w:eastAsia="Arial"/>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（5）如排名第一的中标候选人放弃中标、因不可抗力不能履行合同、不按照招标文件要求提交履约保证金，或者被查实存在影响中标结果的违法行为等情形，不符合中标条件的，须重新招标。</w:t>
      </w:r>
      <w:r/>
    </w:p>
    <w:p>
      <w:pPr>
        <w:ind w:firstLine="471"/>
        <w:keepLines w:val="0"/>
        <w:keepNext w:val="0"/>
        <w:pageBreakBefore w:val="0"/>
        <w:spacing w:line="440" w:lineRule="exact"/>
        <w:widowControl/>
        <w:rPr>
          <w:rFonts w:ascii="Arial" w:hAnsi="Arial" w:eastAsia="Arial"/>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（6）在招投标过程中发生行贿受贿、扰乱招投标活动秩序及其他严重违法违纪行为的，一律取消有关责任人参与招投标活动的资格；影响评审结果的，应宣布评审结果无效。</w:t>
      </w:r>
      <w:r/>
    </w:p>
    <w:p>
      <w:pPr>
        <w:ind w:firstLine="471"/>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7）评委应记名打分，打分未记名的和未按招标文件规定的打分办法打分的，一律按无效票处理。评审过程中，除招标文件另有规定外，如发现投标文件无相关资料、数据的，经评标委员会认定，可确定其该项不得分（即取消保底分值）。</w:t>
      </w:r>
      <w:r/>
    </w:p>
    <w:p>
      <w:pPr>
        <w:pStyle w:val="886"/>
        <w:jc w:val="both"/>
        <w:spacing w:beforeAutospacing="0" w:afterAutospacing="0"/>
      </w:pPr>
      <w:r>
        <w:t xml:space="preserve"> </w:t>
      </w:r>
      <w:r/>
    </w:p>
    <w:p>
      <w:pPr>
        <w:pStyle w:val="886"/>
        <w:jc w:val="both"/>
        <w:spacing w:beforeAutospacing="0" w:afterAutospacing="0"/>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86"/>
        <w:jc w:val="center"/>
        <w:keepNext/>
        <w:spacing w:beforeAutospacing="0" w:afterAutospacing="0"/>
      </w:pPr>
      <w:r>
        <w:rPr>
          <w:rFonts w:hint="eastAsia" w:ascii="黑体" w:hAnsi="宋体" w:eastAsia="黑体" w:cs="黑体"/>
          <w:color w:val="000000"/>
          <w:sz w:val="44"/>
          <w:szCs w:val="44"/>
        </w:rPr>
        <w:t xml:space="preserve">第六章  响应文件格式 </w:t>
      </w:r>
      <w:r/>
    </w:p>
    <w:p>
      <w:pPr>
        <w:pStyle w:val="886"/>
        <w:jc w:val="center"/>
        <w:spacing w:beforeAutospacing="0" w:afterAutospacing="0"/>
        <w:rPr>
          <w:rFonts w:hint="eastAsia" w:ascii="宋体" w:hAnsi="宋体" w:eastAsia="宋体" w:cs="宋体"/>
          <w:b/>
          <w:color w:val="000000"/>
          <w:sz w:val="72"/>
          <w:szCs w:val="72"/>
        </w:rPr>
      </w:pPr>
      <w:r/>
      <w:bookmarkStart w:id="229" w:name="_Toc49090576"/>
      <w:r/>
      <w:bookmarkEnd w:id="229"/>
      <w:r/>
      <w:bookmarkStart w:id="230" w:name="_Toc120614282"/>
      <w:r/>
      <w:bookmarkEnd w:id="230"/>
      <w:r/>
      <w:bookmarkStart w:id="231" w:name="_Hlt26671244"/>
      <w:r/>
      <w:bookmarkStart w:id="232" w:name="_Toc26554094"/>
      <w:r/>
      <w:bookmarkStart w:id="233" w:name="_Hlt26955039"/>
      <w:r/>
      <w:r/>
    </w:p>
    <w:p>
      <w:pPr>
        <w:pStyle w:val="88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8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8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8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8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86"/>
        <w:jc w:val="center"/>
        <w:spacing w:beforeAutospacing="0" w:afterAutospacing="0"/>
      </w:pPr>
      <w:r>
        <w:rPr>
          <w:rFonts w:hint="eastAsia" w:ascii="宋体" w:hAnsi="宋体" w:eastAsia="宋体" w:cs="宋体"/>
          <w:b/>
          <w:color w:val="000000"/>
          <w:sz w:val="72"/>
          <w:szCs w:val="72"/>
        </w:rPr>
        <w:t xml:space="preserve">响  应  文  件</w:t>
      </w:r>
      <w:r/>
    </w:p>
    <w:p>
      <w:pPr>
        <w:pStyle w:val="886"/>
        <w:jc w:val="center"/>
        <w:spacing w:beforeAutospacing="0" w:afterAutospacing="0"/>
      </w:pPr>
      <w:r>
        <w:t xml:space="preserve"> </w:t>
      </w:r>
      <w:r/>
    </w:p>
    <w:p>
      <w:pPr>
        <w:pStyle w:val="886"/>
        <w:jc w:val="center"/>
        <w:spacing w:beforeAutospacing="0" w:afterAutospacing="0"/>
      </w:pPr>
      <w:r>
        <w:t xml:space="preserve"> </w:t>
      </w:r>
      <w:r/>
    </w:p>
    <w:p>
      <w:pPr>
        <w:pStyle w:val="886"/>
        <w:jc w:val="center"/>
        <w:spacing w:beforeAutospacing="0" w:afterAutospacing="0"/>
      </w:pPr>
      <w:r>
        <w:t xml:space="preserve"> </w:t>
      </w:r>
      <w:r/>
    </w:p>
    <w:p>
      <w:pPr>
        <w:pStyle w:val="886"/>
        <w:jc w:val="center"/>
        <w:spacing w:beforeAutospacing="0" w:afterAutospacing="0"/>
      </w:pPr>
      <w:r>
        <w:t xml:space="preserve"> </w:t>
      </w:r>
      <w:r/>
    </w:p>
    <w:p>
      <w:pPr>
        <w:pStyle w:val="886"/>
        <w:jc w:val="center"/>
        <w:spacing w:beforeAutospacing="0" w:afterAutospacing="0"/>
      </w:pPr>
      <w:r>
        <w:t xml:space="preserve"> </w:t>
      </w:r>
      <w:r/>
    </w:p>
    <w:p>
      <w:pPr>
        <w:pStyle w:val="886"/>
        <w:ind w:firstLine="1084"/>
        <w:jc w:val="both"/>
        <w:spacing w:beforeAutospacing="0" w:afterAutospacing="0"/>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886"/>
        <w:ind w:firstLine="1084"/>
        <w:jc w:val="both"/>
        <w:spacing w:beforeAutospacing="0" w:afterAutospacing="0"/>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886"/>
        <w:jc w:val="both"/>
        <w:spacing w:beforeAutospacing="0" w:afterAutospacing="0"/>
        <w:rPr>
          <w:rFonts w:hint="default" w:eastAsia="宋体"/>
          <w:lang w:val="en-US" w:eastAsia="zh-CN"/>
        </w:rPr>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lang w:val="en-US" w:eastAsia="zh-CN"/>
        </w:rPr>
        <w:t xml:space="preserve">         </w:t>
      </w:r>
      <w:r/>
    </w:p>
    <w:p>
      <w:pPr>
        <w:pStyle w:val="886"/>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886"/>
        <w:jc w:val="center"/>
        <w:spacing w:beforeAutospacing="0" w:afterAutospacing="0" w:line="0" w:lineRule="atLeast"/>
      </w:pPr>
      <w:r>
        <w:t xml:space="preserve"> </w:t>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line="360" w:lineRule="auto"/>
        <w:rPr>
          <w:rFonts w:ascii="Cambria" w:hAnsi="Cambria"/>
          <w:b/>
          <w:bCs/>
          <w:sz w:val="32"/>
          <w:szCs w:val="32"/>
        </w:rPr>
      </w:pPr>
      <w:r>
        <w:rPr>
          <w:rFonts w:hint="eastAsia" w:ascii="Cambria" w:hAnsi="Cambria"/>
          <w:b/>
          <w:bCs/>
          <w:sz w:val="32"/>
          <w:szCs w:val="32"/>
        </w:rPr>
        <w:t xml:space="preserve">1、磋商响应报价表</w:t>
      </w:r>
      <w:r/>
    </w:p>
    <w:p>
      <w:pPr>
        <w:pStyle w:val="1043"/>
        <w:spacing w:line="520" w:lineRule="atLeast"/>
      </w:pPr>
      <w:r>
        <w:rPr>
          <w:rFonts w:hint="eastAsia"/>
        </w:rPr>
        <w:t xml:space="preserve">（第</w:t>
      </w:r>
      <w:r>
        <w:rPr>
          <w:rFonts w:hint="eastAsia"/>
          <w:u w:val="single"/>
        </w:rPr>
        <w:t xml:space="preserve">  </w:t>
      </w:r>
      <w:r>
        <w:rPr>
          <w:rFonts w:hint="eastAsia"/>
          <w:u w:val="single"/>
          <w:lang w:val="en-US" w:eastAsia="zh-CN"/>
        </w:rPr>
        <w:t xml:space="preserve">一、二</w:t>
      </w:r>
      <w:r>
        <w:rPr>
          <w:rFonts w:hint="eastAsia"/>
          <w:u w:val="single"/>
        </w:rPr>
        <w:t xml:space="preserve">  </w:t>
      </w:r>
      <w:r>
        <w:rPr>
          <w:rFonts w:hint="eastAsia"/>
        </w:rPr>
        <w:t xml:space="preserve">轮）</w:t>
      </w:r>
      <w:r/>
    </w:p>
    <w:p>
      <w:pPr>
        <w:pStyle w:val="1044"/>
        <w:spacing w:line="520" w:lineRule="exact"/>
        <w:rPr>
          <w:rFonts w:ascii="宋体" w:hAnsi="宋体" w:eastAsia="等线"/>
          <w:b/>
          <w:bCs/>
          <w:sz w:val="24"/>
        </w:rPr>
      </w:pPr>
      <w:r>
        <w:rPr>
          <w:rFonts w:ascii="宋体" w:hAnsi="宋体" w:eastAsia="等线"/>
          <w:b/>
          <w:bCs/>
          <w:sz w:val="24"/>
        </w:rPr>
      </w:r>
      <w:r/>
    </w:p>
    <w:p>
      <w:pPr>
        <w:pStyle w:val="1044"/>
        <w:jc w:val="right"/>
        <w:spacing w:line="520" w:lineRule="exact"/>
        <w:rPr>
          <w:rFonts w:ascii="宋体" w:hAnsi="宋体"/>
          <w:sz w:val="24"/>
        </w:rPr>
      </w:pPr>
      <w:r>
        <w:rPr>
          <w:rFonts w:ascii="宋体" w:hAnsi="宋体"/>
          <w:sz w:val="24"/>
        </w:rPr>
        <w:t xml:space="preserve">货币单位：人民币元</w:t>
      </w:r>
      <w:r/>
    </w:p>
    <w:tbl>
      <w:tblPr>
        <w:tblStyle w:val="860"/>
        <w:tblpPr w:horzAnchor="margin" w:tblpXSpec="center" w:vertAnchor="text" w:tblpY="199" w:leftFromText="180" w:topFromText="0" w:rightFromText="180" w:bottomFromText="0"/>
        <w:tblW w:w="85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7075"/>
      </w:tblGrid>
      <w:tr>
        <w:trPr>
          <w:cantSplit/>
          <w:trHeight w:val="853"/>
        </w:trPr>
        <w:tc>
          <w:tcPr>
            <w:tcW w:w="1506" w:type="dxa"/>
            <w:vAlign w:val="center"/>
            <w:textDirection w:val="lrTb"/>
            <w:noWrap w:val="false"/>
          </w:tcPr>
          <w:p>
            <w:pPr>
              <w:jc w:val="center"/>
              <w:rPr>
                <w:rFonts w:hAnsi="宋体" w:cs="宋体"/>
                <w:color w:val="000000"/>
                <w:sz w:val="24"/>
              </w:rPr>
            </w:pPr>
            <w:r>
              <w:rPr>
                <w:rFonts w:hint="eastAsia" w:hAnsi="宋体" w:cs="宋体"/>
                <w:color w:val="000000"/>
                <w:sz w:val="24"/>
              </w:rPr>
              <w:t xml:space="preserve">项目编号</w:t>
            </w:r>
            <w:r/>
          </w:p>
        </w:tc>
        <w:tc>
          <w:tcPr>
            <w:tcW w:w="7075" w:type="dxa"/>
            <w:vAlign w:val="center"/>
            <w:textDirection w:val="lrTb"/>
            <w:noWrap w:val="false"/>
          </w:tcPr>
          <w:p>
            <w:pPr>
              <w:rPr>
                <w:rFonts w:hint="eastAsia" w:hAnsi="宋体" w:eastAsia="宋体" w:cs="宋体"/>
                <w:color w:val="000000"/>
                <w:sz w:val="24"/>
                <w:lang w:eastAsia="zh-CN"/>
              </w:rPr>
            </w:pPr>
            <w:r>
              <w:rPr>
                <w:rFonts w:hint="eastAsia" w:hAnsi="宋体" w:eastAsia="宋体" w:cs="宋体"/>
                <w:color w:val="000000"/>
                <w:sz w:val="24"/>
                <w:lang w:eastAsia="zh-CN"/>
              </w:rPr>
            </w:r>
            <w:r/>
          </w:p>
        </w:tc>
      </w:tr>
      <w:tr>
        <w:trPr>
          <w:cantSplit/>
          <w:trHeight w:val="864"/>
        </w:trPr>
        <w:tc>
          <w:tcPr>
            <w:tcW w:w="1506" w:type="dxa"/>
            <w:vAlign w:val="center"/>
            <w:textDirection w:val="lrTb"/>
            <w:noWrap w:val="false"/>
          </w:tcPr>
          <w:p>
            <w:pPr>
              <w:jc w:val="center"/>
              <w:rPr>
                <w:rFonts w:hAnsi="宋体" w:cs="宋体"/>
                <w:color w:val="000000"/>
                <w:sz w:val="24"/>
              </w:rPr>
            </w:pPr>
            <w:r>
              <w:rPr>
                <w:rFonts w:hint="eastAsia" w:hAnsi="宋体" w:cs="宋体"/>
                <w:color w:val="000000"/>
                <w:sz w:val="24"/>
              </w:rPr>
              <w:t xml:space="preserve">项目名称</w:t>
            </w:r>
            <w:r/>
          </w:p>
        </w:tc>
        <w:tc>
          <w:tcPr>
            <w:tcW w:w="7075" w:type="dxa"/>
            <w:vAlign w:val="center"/>
            <w:textDirection w:val="lrTb"/>
            <w:noWrap w:val="false"/>
          </w:tcPr>
          <w:p>
            <w:pPr>
              <w:rPr>
                <w:rFonts w:hint="default" w:hAnsi="宋体" w:eastAsia="宋体" w:cs="宋体"/>
                <w:color w:val="000000"/>
                <w:sz w:val="24"/>
                <w:lang w:eastAsia="zh-CN"/>
              </w:rPr>
            </w:pPr>
            <w:r>
              <w:rPr>
                <w:rFonts w:hint="eastAsia" w:hAnsi="宋体" w:eastAsia="宋体" w:cs="宋体"/>
                <w:color w:val="000000"/>
                <w:sz w:val="24"/>
                <w:lang w:eastAsia="zh-CN"/>
              </w:rPr>
              <w:t xml:space="preserve">长荡镇胜利桥工业园区（东区）道路改造提升项目</w:t>
            </w:r>
            <w:r/>
          </w:p>
        </w:tc>
      </w:tr>
      <w:tr>
        <w:trPr>
          <w:cantSplit/>
          <w:trHeight w:val="847"/>
        </w:trPr>
        <w:tc>
          <w:tcPr>
            <w:gridSpan w:val="2"/>
            <w:tcW w:w="8581" w:type="dxa"/>
            <w:vAlign w:val="center"/>
            <w:textDirection w:val="lrTb"/>
            <w:noWrap w:val="false"/>
          </w:tcPr>
          <w:p>
            <w:pPr>
              <w:rPr>
                <w:rFonts w:hAnsi="宋体" w:cs="宋体"/>
                <w:color w:val="000000"/>
                <w:sz w:val="24"/>
              </w:rPr>
            </w:pPr>
            <w:r>
              <w:rPr>
                <w:rFonts w:hint="eastAsia" w:hAnsi="宋体" w:cs="宋体"/>
                <w:color w:val="000000"/>
                <w:sz w:val="24"/>
              </w:rPr>
              <w:t xml:space="preserve">项目报价（人民币）：大写 </w:t>
            </w:r>
            <w:r>
              <w:rPr>
                <w:rFonts w:hint="eastAsia" w:hAnsi="宋体" w:cs="宋体"/>
                <w:color w:val="000000"/>
                <w:sz w:val="24"/>
                <w:u w:val="single"/>
              </w:rPr>
              <w:t xml:space="preserve">                    </w:t>
            </w:r>
            <w:r>
              <w:rPr>
                <w:rFonts w:hint="eastAsia" w:hAnsi="宋体" w:cs="宋体"/>
                <w:color w:val="000000"/>
                <w:sz w:val="24"/>
              </w:rPr>
              <w:t xml:space="preserve"> ，小写：</w:t>
            </w:r>
            <w:r>
              <w:rPr>
                <w:rFonts w:ascii="Arial" w:hAnsi="Arial" w:cs="Arial"/>
                <w:color w:val="000000"/>
                <w:sz w:val="24"/>
              </w:rPr>
              <w:t xml:space="preserve">¥</w:t>
            </w:r>
            <w:r>
              <w:rPr>
                <w:rFonts w:hint="eastAsia" w:hAnsi="宋体" w:cs="宋体"/>
                <w:color w:val="000000"/>
                <w:sz w:val="24"/>
                <w:u w:val="single"/>
              </w:rPr>
              <w:t xml:space="preserve">          </w:t>
            </w:r>
            <w:r/>
          </w:p>
        </w:tc>
      </w:tr>
      <w:tr>
        <w:trPr>
          <w:cantSplit/>
          <w:trHeight w:val="881"/>
        </w:trPr>
        <w:tc>
          <w:tcPr>
            <w:gridSpan w:val="2"/>
            <w:tcW w:w="8581" w:type="dxa"/>
            <w:vAlign w:val="center"/>
            <w:textDirection w:val="lrTb"/>
            <w:noWrap w:val="false"/>
          </w:tcPr>
          <w:p>
            <w:pPr>
              <w:rPr>
                <w:rFonts w:hAnsi="宋体" w:cs="宋体"/>
                <w:color w:val="000000"/>
                <w:sz w:val="24"/>
              </w:rPr>
            </w:pPr>
            <w:r>
              <w:rPr>
                <w:rFonts w:hint="eastAsia" w:hAnsi="宋体" w:cs="宋体"/>
                <w:color w:val="000000"/>
                <w:sz w:val="24"/>
              </w:rPr>
              <w:t xml:space="preserve">服务期限</w:t>
            </w:r>
            <w:r>
              <w:rPr>
                <w:rFonts w:hint="eastAsia" w:hAnsi="宋体" w:cs="宋体"/>
                <w:color w:val="000000"/>
                <w:sz w:val="24"/>
                <w:highlight w:val="none"/>
              </w:rPr>
              <w:t xml:space="preserve">：</w:t>
            </w:r>
            <w:r/>
          </w:p>
        </w:tc>
      </w:tr>
      <w:tr>
        <w:trPr>
          <w:cantSplit/>
          <w:trHeight w:val="907"/>
        </w:trPr>
        <w:tc>
          <w:tcPr>
            <w:gridSpan w:val="2"/>
            <w:tcW w:w="8581" w:type="dxa"/>
            <w:vAlign w:val="center"/>
            <w:textDirection w:val="lrTb"/>
            <w:noWrap w:val="false"/>
          </w:tcPr>
          <w:p>
            <w:pPr>
              <w:rPr>
                <w:rFonts w:hAnsi="宋体" w:cs="宋体"/>
                <w:color w:val="000000"/>
                <w:sz w:val="24"/>
              </w:rPr>
            </w:pPr>
            <w:r>
              <w:rPr>
                <w:rFonts w:hint="eastAsia" w:hAnsi="宋体" w:cs="宋体"/>
                <w:sz w:val="24"/>
              </w:rPr>
              <w:t xml:space="preserve">小微企业：     □是      □否         详见 </w:t>
            </w:r>
            <w:r>
              <w:rPr>
                <w:rFonts w:hint="eastAsia" w:hAnsi="宋体" w:cs="宋体"/>
                <w:sz w:val="24"/>
                <w:u w:val="single"/>
              </w:rPr>
              <w:t xml:space="preserve">    </w:t>
            </w:r>
            <w:r>
              <w:rPr>
                <w:rFonts w:hint="eastAsia" w:hAnsi="宋体" w:cs="宋体"/>
                <w:sz w:val="24"/>
              </w:rPr>
              <w:t xml:space="preserve"> 页 《中小企业声明函》</w:t>
            </w:r>
            <w:r/>
          </w:p>
        </w:tc>
      </w:tr>
    </w:tbl>
    <w:p>
      <w:pPr>
        <w:pStyle w:val="1044"/>
        <w:spacing w:line="520" w:lineRule="exact"/>
        <w:rPr>
          <w:rFonts w:ascii="宋体" w:hAnsi="宋体"/>
          <w:sz w:val="24"/>
        </w:rPr>
      </w:pPr>
      <w:r>
        <w:rPr>
          <w:rFonts w:ascii="宋体" w:hAnsi="宋体"/>
          <w:sz w:val="24"/>
        </w:rPr>
      </w:r>
      <w:r/>
    </w:p>
    <w:p>
      <w:pPr>
        <w:ind w:firstLine="4800"/>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投标</w:t>
      </w:r>
      <w:r>
        <w:rPr>
          <w:rFonts w:hint="eastAsia" w:ascii="宋体" w:hAnsi="宋体" w:cs="Segoe UI"/>
          <w:color w:val="000000"/>
          <w:sz w:val="24"/>
        </w:rPr>
        <w:t xml:space="preserve">单位</w:t>
      </w:r>
      <w:r>
        <w:rPr>
          <w:rFonts w:ascii="宋体" w:hAnsi="宋体" w:cs="Segoe UI"/>
          <w:color w:val="000000"/>
          <w:sz w:val="24"/>
        </w:rPr>
        <w:t xml:space="preserve">(电子签章)</w:t>
      </w:r>
      <w:r>
        <w:rPr>
          <w:rFonts w:hint="eastAsia" w:ascii="宋体" w:hAnsi="宋体" w:cs="Segoe UI"/>
          <w:color w:val="000000"/>
          <w:sz w:val="24"/>
        </w:rPr>
        <w:t xml:space="preserve">：</w:t>
      </w:r>
      <w:r/>
    </w:p>
    <w:p>
      <w:pPr>
        <w:spacing w:line="520" w:lineRule="atLeast"/>
      </w:pPr>
      <w:r>
        <w:rPr>
          <w:rFonts w:hint="eastAsia"/>
          <w:sz w:val="24"/>
        </w:rPr>
        <w:t xml:space="preserve">                                         </w:t>
      </w:r>
      <w:r>
        <w:rPr>
          <w:rFonts w:hint="eastAsia" w:hAnsi="宋体" w:cs="宋体"/>
          <w:color w:val="000000"/>
          <w:sz w:val="24"/>
        </w:rPr>
        <w:t xml:space="preserve">日期：      年    月    日</w:t>
      </w:r>
      <w:r/>
    </w:p>
    <w:p>
      <w:pPr>
        <w:pStyle w:val="1046"/>
      </w:pPr>
      <w:r/>
      <w:r/>
    </w:p>
    <w:p>
      <w:pPr>
        <w:pStyle w:val="1047"/>
      </w:pPr>
      <w:r>
        <w:rPr>
          <w:rFonts w:hint="eastAsia"/>
        </w:rPr>
        <w:t xml:space="preserve">            </w:t>
      </w:r>
      <w:r/>
    </w:p>
    <w:p>
      <w:pPr>
        <w:pStyle w:val="1047"/>
      </w:pPr>
      <w:r/>
      <w:r/>
    </w:p>
    <w:p>
      <w:pPr>
        <w:pStyle w:val="1047"/>
      </w:pPr>
      <w:r/>
      <w:r/>
    </w:p>
    <w:p>
      <w:pPr>
        <w:pStyle w:val="1047"/>
      </w:pPr>
      <w:r/>
      <w:r/>
    </w:p>
    <w:p>
      <w:pPr>
        <w:rPr>
          <w:rFonts w:hint="eastAsia" w:ascii="宋体" w:hAnsi="宋体" w:eastAsia="宋体" w:cs="宋体"/>
          <w:sz w:val="24"/>
        </w:rPr>
      </w:pPr>
      <w:r>
        <w:rPr>
          <w:rFonts w:hint="eastAsia" w:ascii="宋体" w:hAnsi="宋体" w:eastAsia="宋体" w:cs="宋体"/>
          <w:sz w:val="24"/>
        </w:rPr>
        <w:t xml:space="preserve">注：1、供应商的二轮报价在开标现场根据磋商小组要求或代理机构的通知后填报。</w:t>
      </w:r>
      <w:r/>
    </w:p>
    <w:p>
      <w:pPr>
        <w:ind w:firstLine="480"/>
        <w:rPr>
          <w:rFonts w:hint="eastAsia" w:ascii="宋体" w:hAnsi="宋体" w:eastAsia="宋体" w:cs="宋体"/>
          <w:sz w:val="24"/>
        </w:rPr>
      </w:pPr>
      <w:r>
        <w:rPr>
          <w:rFonts w:hint="eastAsia" w:ascii="宋体" w:hAnsi="宋体" w:eastAsia="宋体" w:cs="宋体"/>
          <w:sz w:val="24"/>
        </w:rPr>
        <w:t xml:space="preserve">2、供应商须在规定时间内发送二轮报价。</w:t>
      </w:r>
      <w:r/>
    </w:p>
    <w:p>
      <w:pPr>
        <w:ind w:firstLine="480"/>
        <w:rPr>
          <w:rFonts w:hint="eastAsia" w:ascii="宋体" w:hAnsi="宋体" w:eastAsia="宋体" w:cs="宋体"/>
          <w:sz w:val="24"/>
        </w:rPr>
      </w:pPr>
      <w:r>
        <w:rPr>
          <w:rFonts w:hint="eastAsia" w:ascii="宋体" w:hAnsi="宋体" w:eastAsia="宋体" w:cs="宋体"/>
          <w:sz w:val="24"/>
        </w:rPr>
        <w:t xml:space="preserve">3、供应商二轮报价应在配置、服务等方面不改变的情况下，不得高于一轮报价，</w:t>
      </w:r>
      <w:r>
        <w:rPr>
          <w:rFonts w:hint="eastAsia" w:ascii="宋体" w:hAnsi="宋体" w:eastAsia="宋体" w:cs="宋体"/>
          <w:sz w:val="24"/>
          <w:lang w:val="en-US" w:eastAsia="zh-CN"/>
        </w:rPr>
        <w:t xml:space="preserve">否则价格分为零分,</w:t>
      </w:r>
      <w:r>
        <w:rPr>
          <w:rFonts w:hint="eastAsia" w:ascii="宋体" w:hAnsi="宋体" w:eastAsia="宋体" w:cs="宋体"/>
          <w:sz w:val="24"/>
        </w:rPr>
        <w:t xml:space="preserve">该报价作为最终报价。</w:t>
      </w:r>
      <w:r/>
    </w:p>
    <w:p>
      <w:pPr>
        <w:ind w:firstLine="480"/>
        <w:rPr>
          <w:rFonts w:hint="default" w:ascii="宋体" w:hAnsi="宋体" w:eastAsia="宋体" w:cs="宋体"/>
          <w:sz w:val="24"/>
          <w:lang w:val="en-US" w:eastAsia="zh-CN"/>
        </w:rPr>
        <w:sectPr>
          <w:headerReference w:type="default" r:id="rId12"/>
          <w:footerReference w:type="default" r:id="rId16"/>
          <w:footnotePr/>
          <w:endnotePr/>
          <w:type w:val="nextPage"/>
          <w:pgSz w:w="11906" w:h="16838" w:orient="portrait"/>
          <w:pgMar w:top="1417" w:right="1416" w:bottom="1417" w:left="1418" w:header="851" w:footer="992" w:gutter="0"/>
          <w:cols w:num="1" w:sep="0" w:space="1701" w:equalWidth="1"/>
          <w:docGrid w:linePitch="360"/>
        </w:sectPr>
      </w:pPr>
      <w:r>
        <w:rPr>
          <w:rFonts w:hint="eastAsia" w:ascii="宋体" w:hAnsi="宋体" w:eastAsia="宋体" w:cs="宋体"/>
          <w:sz w:val="24"/>
          <w:lang w:val="en-US" w:eastAsia="zh-CN"/>
        </w:rPr>
        <w:t xml:space="preserve">4、分项报价表中的单价根据供应商的二轮报价作同比下浮</w:t>
      </w:r>
      <w:r>
        <w:rPr>
          <w:rFonts w:hint="eastAsia" w:ascii="宋体" w:hAnsi="宋体" w:cs="宋体"/>
          <w:sz w:val="24"/>
          <w:lang w:val="en-US" w:eastAsia="zh-CN"/>
        </w:rPr>
        <w:t xml:space="preserve">。</w:t>
      </w:r>
      <w:r/>
    </w:p>
    <w:p>
      <w:pPr>
        <w:pStyle w:val="1043"/>
        <w:spacing w:line="240" w:lineRule="auto"/>
        <w:rPr>
          <w:rFonts w:ascii="黑体" w:hAnsi="宋体" w:eastAsia="黑体"/>
        </w:rPr>
      </w:pPr>
      <w:r>
        <w:rPr>
          <w:rFonts w:hint="eastAsia" w:ascii="黑体" w:hAnsi="宋体" w:eastAsia="黑体"/>
          <w:lang w:val="en-US" w:eastAsia="zh-CN"/>
        </w:rPr>
        <w:t xml:space="preserve">2 </w:t>
      </w:r>
      <w:r>
        <w:rPr>
          <w:rFonts w:hint="eastAsia" w:ascii="黑体" w:hAnsi="宋体" w:eastAsia="黑体"/>
        </w:rPr>
        <w:t xml:space="preserve">、竞争性磋商函</w:t>
      </w:r>
      <w:r/>
    </w:p>
    <w:p>
      <w:pPr>
        <w:spacing w:line="480" w:lineRule="exact"/>
        <w:tabs>
          <w:tab w:val="left" w:pos="5580" w:leader="none"/>
        </w:tabs>
        <w:rPr>
          <w:rFonts w:hAnsi="宋体"/>
          <w:b/>
          <w:bCs/>
          <w:sz w:val="32"/>
        </w:rPr>
      </w:pPr>
      <w:r>
        <w:rPr>
          <w:rFonts w:hAnsi="宋体"/>
          <w:b/>
          <w:bCs/>
          <w:sz w:val="32"/>
        </w:rPr>
      </w:r>
      <w:r/>
    </w:p>
    <w:p>
      <w:pPr>
        <w:ind w:firstLine="420"/>
        <w:keepLines w:val="0"/>
        <w:keepNext w:val="0"/>
        <w:pageBreakBefore w:val="0"/>
        <w:spacing w:line="440" w:lineRule="exact"/>
        <w:widowControl w:val="off"/>
        <w:rPr>
          <w:rFonts w:hint="eastAsia" w:ascii="宋体" w:hAnsi="宋体"/>
          <w:sz w:val="21"/>
          <w:szCs w:val="21"/>
          <w:lang w:val="en-US" w:eastAsia="zh-CN"/>
        </w:rPr>
      </w:pPr>
      <w:r>
        <w:rPr>
          <w:rFonts w:hint="eastAsia" w:ascii="宋体" w:hAnsi="宋体"/>
          <w:sz w:val="21"/>
          <w:szCs w:val="21"/>
        </w:rPr>
        <w:t xml:space="preserve">致：</w:t>
      </w:r>
      <w:r>
        <w:rPr>
          <w:rFonts w:hint="eastAsia" w:ascii="宋体" w:hAnsi="宋体"/>
          <w:sz w:val="21"/>
          <w:szCs w:val="21"/>
          <w:lang w:val="en-US" w:eastAsia="zh-CN"/>
        </w:rPr>
        <w:t xml:space="preserve">射阳县长荡镇人民政府</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lang w:val="en-US" w:eastAsia="zh-CN"/>
        </w:rPr>
        <w:t xml:space="preserve">           </w:t>
      </w:r>
      <w:r>
        <w:rPr>
          <w:rFonts w:ascii="宋体" w:hAnsi="宋体"/>
          <w:sz w:val="21"/>
          <w:szCs w:val="21"/>
        </w:rPr>
        <w:t xml:space="preserve">竞争性磋商文件</w:t>
      </w:r>
      <w:r>
        <w:rPr>
          <w:rFonts w:hint="eastAsia" w:ascii="宋体" w:hAnsi="宋体"/>
          <w:sz w:val="21"/>
          <w:szCs w:val="21"/>
        </w:rPr>
        <w:t xml:space="preserve">要求，正式授权下述签字人_______________（姓名）代表我方______________（供应商名称），全权处理本次项目磋商的有关事宜。</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据此函，签字人兹宣布同意如下：</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1.按竞争性磋商文件规定的各项要求，向采购人提供所需工程、货物与服务。</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2.我们完全理解贵方不一定将合同授予最低报价的供应商。</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3.我们已详细审核全部竞争性磋商文件及其有效补充文件，我们知道必须放弃提出含糊不清或误解问题的权利。</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4.我们同意从</w:t>
      </w:r>
      <w:bookmarkStart w:id="234" w:name="_Hlk45975570"/>
      <w:r>
        <w:rPr>
          <w:rFonts w:hint="eastAsia" w:ascii="宋体" w:hAnsi="宋体"/>
          <w:sz w:val="21"/>
          <w:szCs w:val="21"/>
        </w:rPr>
        <w:t xml:space="preserve">规定的响应文件开启时间</w:t>
      </w:r>
      <w:bookmarkEnd w:id="234"/>
      <w:r>
        <w:rPr>
          <w:rFonts w:hint="eastAsia" w:ascii="宋体" w:hAnsi="宋体"/>
          <w:sz w:val="21"/>
          <w:szCs w:val="21"/>
        </w:rPr>
        <w:t xml:space="preserve">起遵循本响应文件，并在规定的</w:t>
      </w:r>
      <w:bookmarkStart w:id="235" w:name="_Hlk45975587"/>
      <w:r>
        <w:rPr>
          <w:rFonts w:hint="eastAsia" w:ascii="宋体" w:hAnsi="宋体"/>
          <w:sz w:val="21"/>
          <w:szCs w:val="21"/>
        </w:rPr>
        <w:t xml:space="preserve">磋商响应有效期期满之前</w:t>
      </w:r>
      <w:bookmarkEnd w:id="235"/>
      <w:r>
        <w:rPr>
          <w:rFonts w:hint="eastAsia" w:ascii="宋体" w:hAnsi="宋体"/>
          <w:sz w:val="21"/>
          <w:szCs w:val="21"/>
        </w:rPr>
        <w:t xml:space="preserve">均具有约束力。</w:t>
      </w:r>
      <w:r/>
    </w:p>
    <w:p>
      <w:pPr>
        <w:ind w:firstLine="420"/>
        <w:keepLines w:val="0"/>
        <w:keepNext w:val="0"/>
        <w:pageBreakBefore w:val="0"/>
        <w:spacing w:line="440" w:lineRule="exact"/>
        <w:widowControl w:val="off"/>
        <w:rPr>
          <w:rFonts w:ascii="宋体" w:hAnsi="宋体"/>
          <w:sz w:val="21"/>
          <w:szCs w:val="21"/>
        </w:rPr>
      </w:pPr>
      <w:r>
        <w:rPr>
          <w:rFonts w:ascii="宋体" w:hAnsi="宋体"/>
          <w:sz w:val="21"/>
          <w:szCs w:val="21"/>
        </w:rPr>
        <w:t xml:space="preserve">5.如果在规定的响应文件开启时间起至磋商响应有效期期满之前撤回响应文件或确定成交后拒绝签订协议，所引起的一切法律后果及行政处罚由我们自行承担。</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6.同意向贵方提供贵方可能另外要求的与磋商有关的任何证据或资料，并保证我方已提供和将要提供的文件是真实的、准确的。</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7.本项目一旦确认成交，我方将根据竞争性磋商文件的规定，严格履行合同的责任和义务，并保证在竞争性磋商文件规定的时间内完成项目并按协议规定为采购人提供工程、货物及服务。</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8.遵守竞争性磋商文件中要求的收费项目和标准。</w:t>
      </w:r>
      <w:r/>
    </w:p>
    <w:p>
      <w:pPr>
        <w:ind w:firstLine="420"/>
        <w:keepLines w:val="0"/>
        <w:keepNext w:val="0"/>
        <w:pageBreakBefore w:val="0"/>
        <w:spacing w:line="440" w:lineRule="exact"/>
        <w:widowControl w:val="off"/>
        <w:rPr>
          <w:rFonts w:ascii="宋体" w:hAnsi="宋体"/>
          <w:sz w:val="21"/>
          <w:szCs w:val="21"/>
        </w:rPr>
      </w:pPr>
      <w:r>
        <w:rPr>
          <w:rFonts w:hint="eastAsia" w:ascii="宋体" w:hAnsi="宋体"/>
          <w:sz w:val="21"/>
          <w:szCs w:val="21"/>
        </w:rPr>
        <w:t xml:space="preserve">9.与本磋商有关的正式通讯地址为：</w:t>
      </w:r>
      <w:r/>
    </w:p>
    <w:p>
      <w:pPr>
        <w:ind w:firstLine="480"/>
        <w:spacing w:line="520" w:lineRule="exact"/>
        <w:rPr>
          <w:rFonts w:ascii="宋体" w:hAnsi="宋体" w:cs="宋体"/>
          <w:color w:val="000000"/>
          <w:sz w:val="21"/>
          <w:szCs w:val="21"/>
        </w:rPr>
      </w:pPr>
      <w:r>
        <w:rPr>
          <w:rFonts w:ascii="宋体" w:hAnsi="宋体" w:cs="宋体"/>
          <w:color w:val="000000"/>
          <w:sz w:val="21"/>
          <w:szCs w:val="21"/>
        </w:rPr>
      </w:r>
      <w:r/>
    </w:p>
    <w:p>
      <w:pPr>
        <w:ind w:firstLine="420"/>
        <w:jc w:val="left"/>
        <w:spacing w:before="100" w:beforeAutospacing="1" w:after="100" w:afterAutospacing="1"/>
        <w:widowControl/>
        <w:rPr>
          <w:rFonts w:hAnsi="宋体" w:cs="宋体"/>
          <w:color w:val="000000"/>
          <w:sz w:val="21"/>
          <w:szCs w:val="21"/>
        </w:rPr>
      </w:pPr>
      <w:r>
        <w:rPr>
          <w:rFonts w:ascii="宋体" w:hAnsi="宋体" w:cs="Segoe UI"/>
          <w:color w:val="000000"/>
          <w:sz w:val="21"/>
          <w:szCs w:val="21"/>
        </w:rPr>
        <w:t xml:space="preserve">投标</w:t>
      </w:r>
      <w:r>
        <w:rPr>
          <w:rFonts w:hint="eastAsia" w:ascii="宋体" w:hAnsi="宋体" w:cs="Segoe UI"/>
          <w:color w:val="000000"/>
          <w:sz w:val="21"/>
          <w:szCs w:val="21"/>
        </w:rPr>
        <w:t xml:space="preserve">单位</w:t>
      </w:r>
      <w:r>
        <w:rPr>
          <w:rFonts w:ascii="宋体" w:hAnsi="宋体" w:cs="Segoe UI"/>
          <w:color w:val="000000"/>
          <w:sz w:val="21"/>
          <w:szCs w:val="21"/>
        </w:rPr>
        <w:t xml:space="preserve">(电子签章)</w:t>
      </w:r>
      <w:r>
        <w:rPr>
          <w:rFonts w:hint="eastAsia" w:ascii="宋体" w:hAnsi="宋体" w:cs="Segoe UI"/>
          <w:color w:val="000000"/>
          <w:sz w:val="21"/>
          <w:szCs w:val="21"/>
        </w:rPr>
        <w:t xml:space="preserve">：</w:t>
      </w:r>
      <w:r/>
    </w:p>
    <w:p>
      <w:pPr>
        <w:pStyle w:val="1050"/>
        <w:ind w:firstLine="461"/>
        <w:spacing w:line="520" w:lineRule="atLeast"/>
        <w:rPr>
          <w:rFonts w:hAnsi="宋体" w:cs="宋体"/>
          <w:color w:val="000000"/>
          <w:sz w:val="21"/>
          <w:szCs w:val="21"/>
        </w:rPr>
      </w:pPr>
      <w:r>
        <w:rPr>
          <w:rFonts w:hint="eastAsia" w:hAnsi="宋体" w:cs="宋体"/>
          <w:color w:val="000000"/>
          <w:sz w:val="21"/>
          <w:szCs w:val="21"/>
        </w:rPr>
        <w:t xml:space="preserve">法定代表人或委托代理人：(盖章或签字)</w:t>
      </w:r>
      <w:r/>
    </w:p>
    <w:p>
      <w:pPr>
        <w:pStyle w:val="1050"/>
        <w:spacing w:line="520" w:lineRule="atLeast"/>
        <w:rPr>
          <w:rFonts w:hAnsi="宋体" w:cs="宋体"/>
          <w:color w:val="000000"/>
          <w:sz w:val="21"/>
          <w:szCs w:val="21"/>
        </w:rPr>
      </w:pPr>
      <w:r>
        <w:rPr>
          <w:rFonts w:hAnsi="宋体" w:cs="宋体"/>
          <w:color w:val="000000"/>
          <w:sz w:val="21"/>
          <w:szCs w:val="21"/>
        </w:rPr>
      </w:r>
      <w:r/>
    </w:p>
    <w:p>
      <w:pPr>
        <w:pStyle w:val="1050"/>
        <w:jc w:val="right"/>
        <w:spacing w:line="520" w:lineRule="atLeast"/>
        <w:rPr>
          <w:rFonts w:hAnsi="宋体" w:cs="宋体"/>
          <w:color w:val="000000"/>
          <w:sz w:val="24"/>
        </w:rPr>
      </w:pPr>
      <w:r>
        <w:rPr>
          <w:rFonts w:hint="eastAsia" w:hAnsi="宋体" w:cs="宋体"/>
          <w:color w:val="000000"/>
          <w:sz w:val="24"/>
        </w:rPr>
        <w:t xml:space="preserve">日 </w:t>
      </w:r>
      <w:r>
        <w:rPr>
          <w:rFonts w:hAnsi="宋体" w:cs="宋体"/>
          <w:color w:val="000000"/>
          <w:sz w:val="24"/>
        </w:rPr>
        <w:t xml:space="preserve">  </w:t>
      </w:r>
      <w:r>
        <w:rPr>
          <w:rFonts w:hint="eastAsia" w:hAnsi="宋体" w:cs="宋体"/>
          <w:color w:val="000000"/>
          <w:sz w:val="24"/>
        </w:rPr>
        <w:t xml:space="preserve">期：       年    月    日</w:t>
      </w:r>
      <w:r/>
    </w:p>
    <w:p>
      <w:pPr>
        <w:ind w:firstLine="482"/>
        <w:jc w:val="center"/>
        <w:spacing w:line="520" w:lineRule="atLeast"/>
        <w:widowControl/>
        <w:rPr>
          <w:rFonts w:ascii="宋体" w:hAnsi="宋体" w:cs="宋体"/>
          <w:b/>
          <w:bCs/>
          <w:sz w:val="24"/>
          <w:szCs w:val="20"/>
        </w:rPr>
        <w:sectPr>
          <w:footnotePr/>
          <w:endnotePr/>
          <w:type w:val="nextPage"/>
          <w:pgSz w:w="11906" w:h="16838" w:orient="portrait"/>
          <w:pgMar w:top="1417" w:right="1416" w:bottom="1417" w:left="1418" w:header="851" w:footer="992" w:gutter="0"/>
          <w:cols w:num="1" w:sep="0" w:space="1701" w:equalWidth="1"/>
          <w:docGrid w:linePitch="360"/>
        </w:sectPr>
      </w:pPr>
      <w:r>
        <w:rPr>
          <w:rFonts w:ascii="宋体" w:hAnsi="宋体" w:cs="宋体"/>
          <w:b/>
          <w:bCs/>
          <w:sz w:val="24"/>
          <w:szCs w:val="20"/>
        </w:rPr>
      </w:r>
      <w:r/>
    </w:p>
    <w:p>
      <w:pPr>
        <w:pStyle w:val="1043"/>
        <w:spacing w:line="240" w:lineRule="auto"/>
      </w:pPr>
      <w:r/>
      <w:bookmarkStart w:id="236" w:name="_Toc101357904"/>
      <w:r>
        <w:rPr>
          <w:rFonts w:hint="eastAsia"/>
          <w:lang w:val="en-US" w:eastAsia="zh-CN"/>
        </w:rPr>
        <w:t xml:space="preserve">3</w:t>
      </w:r>
      <w:r>
        <w:rPr>
          <w:rFonts w:hint="eastAsia"/>
        </w:rPr>
        <w:t xml:space="preserve">、法定代表人身份证明书</w:t>
      </w:r>
      <w:r/>
    </w:p>
    <w:p>
      <w:pPr>
        <w:spacing w:line="480" w:lineRule="exact"/>
        <w:rPr>
          <w:rFonts w:ascii="宋体" w:hAnsi="宋体"/>
          <w:sz w:val="24"/>
        </w:rPr>
      </w:pPr>
      <w:r>
        <w:rPr>
          <w:rFonts w:ascii="宋体" w:hAnsi="宋体"/>
          <w:sz w:val="24"/>
        </w:rPr>
      </w:r>
      <w:r/>
    </w:p>
    <w:p>
      <w:pPr>
        <w:ind w:firstLine="425"/>
        <w:spacing w:line="520" w:lineRule="exact"/>
        <w:rPr>
          <w:rFonts w:ascii="宋体" w:hAnsi="宋体"/>
          <w:sz w:val="24"/>
          <w:u w:val="single"/>
        </w:rPr>
      </w:pPr>
      <w:r>
        <w:rPr>
          <w:rFonts w:hint="eastAsia" w:ascii="宋体" w:hAnsi="宋体"/>
          <w:sz w:val="24"/>
        </w:rPr>
        <w:t xml:space="preserve">单位名称：</w:t>
      </w:r>
      <w:r>
        <w:rPr>
          <w:rFonts w:ascii="宋体" w:hAnsi="宋体"/>
          <w:sz w:val="24"/>
          <w:u w:val="single"/>
        </w:rPr>
        <w:t xml:space="preserve">                               </w:t>
      </w:r>
      <w:r/>
    </w:p>
    <w:p>
      <w:pPr>
        <w:ind w:firstLine="425"/>
        <w:spacing w:line="520" w:lineRule="exact"/>
        <w:rPr>
          <w:rFonts w:ascii="宋体"/>
          <w:sz w:val="24"/>
          <w:u w:val="single"/>
        </w:rPr>
      </w:pPr>
      <w:r>
        <w:rPr>
          <w:rFonts w:hint="eastAsia" w:ascii="宋体" w:hAnsi="宋体"/>
          <w:sz w:val="24"/>
        </w:rPr>
        <w:t xml:space="preserve">单位性质：</w:t>
      </w:r>
      <w:r>
        <w:rPr>
          <w:rFonts w:ascii="宋体" w:hAnsi="宋体"/>
          <w:sz w:val="24"/>
          <w:u w:val="single"/>
        </w:rPr>
        <w:t xml:space="preserve">                               </w:t>
      </w:r>
      <w:r>
        <w:rPr>
          <w:rFonts w:ascii="宋体" w:hAnsi="宋体"/>
          <w:sz w:val="24"/>
        </w:rPr>
        <w:t xml:space="preserve">                   </w:t>
      </w:r>
      <w:r/>
    </w:p>
    <w:p>
      <w:pPr>
        <w:ind w:firstLine="425"/>
        <w:spacing w:line="520" w:lineRule="exact"/>
        <w:rPr>
          <w:rFonts w:ascii="宋体" w:hAnsi="宋体"/>
          <w:sz w:val="24"/>
          <w:u w:val="single"/>
        </w:rPr>
      </w:pPr>
      <w:r>
        <w:rPr>
          <w:rFonts w:hint="eastAsia" w:ascii="宋体" w:hAnsi="宋体"/>
          <w:sz w:val="24"/>
        </w:rPr>
        <w:t xml:space="preserve">地</w:t>
      </w:r>
      <w:r>
        <w:rPr>
          <w:rFonts w:ascii="宋体" w:hAnsi="宋体"/>
          <w:sz w:val="24"/>
        </w:rPr>
        <w:t xml:space="preserve">    </w:t>
      </w:r>
      <w:r>
        <w:rPr>
          <w:rFonts w:hint="eastAsia" w:ascii="宋体" w:hAnsi="宋体"/>
          <w:sz w:val="24"/>
        </w:rPr>
        <w:t xml:space="preserve">址：</w:t>
      </w:r>
      <w:r>
        <w:rPr>
          <w:rFonts w:ascii="宋体" w:hAnsi="宋体"/>
          <w:sz w:val="24"/>
          <w:u w:val="single"/>
        </w:rPr>
        <w:t xml:space="preserve">                                </w:t>
      </w:r>
      <w:r/>
    </w:p>
    <w:p>
      <w:pPr>
        <w:ind w:firstLine="425"/>
        <w:spacing w:line="520" w:lineRule="exact"/>
        <w:rPr>
          <w:rFonts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ind w:firstLine="480"/>
        <w:spacing w:before="240" w:line="380" w:lineRule="exact"/>
        <w:rPr>
          <w:rFonts w:ascii="宋体" w:hAnsi="宋体" w:cs="宋体"/>
          <w:sz w:val="24"/>
          <w:u w:val="single"/>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性别：</w:t>
      </w:r>
      <w:r>
        <w:rPr>
          <w:rFonts w:hint="eastAsia" w:ascii="宋体" w:hAnsi="宋体" w:cs="宋体"/>
          <w:sz w:val="24"/>
          <w:u w:val="single"/>
        </w:rPr>
        <w:t xml:space="preserve">          </w:t>
      </w:r>
      <w:r>
        <w:rPr>
          <w:rFonts w:hint="eastAsia" w:ascii="宋体" w:hAnsi="宋体" w:cs="宋体"/>
          <w:sz w:val="24"/>
        </w:rPr>
        <w:t xml:space="preserve">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ind w:firstLine="480"/>
        <w:spacing w:before="240" w:line="380" w:lineRule="exact"/>
        <w:rPr>
          <w:rFonts w:ascii="宋体" w:hAnsi="宋体" w:cs="宋体"/>
          <w:sz w:val="24"/>
        </w:rPr>
      </w:pP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rPr>
        <w:t xml:space="preserve">    联系电话</w:t>
      </w:r>
      <w:r>
        <w:rPr>
          <w:rFonts w:hint="eastAsia" w:ascii="宋体" w:hAnsi="宋体" w:cs="宋体"/>
          <w:sz w:val="24"/>
          <w:u w:val="single"/>
        </w:rPr>
        <w:t xml:space="preserve">                </w:t>
      </w:r>
      <w:r/>
    </w:p>
    <w:p>
      <w:pPr>
        <w:ind w:firstLine="480"/>
        <w:spacing w:before="240" w:line="38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（单位名称）的法定代表人。</w:t>
      </w:r>
      <w:r/>
    </w:p>
    <w:p>
      <w:pPr>
        <w:ind w:firstLine="480"/>
        <w:spacing w:before="240" w:line="520" w:lineRule="exact"/>
        <w:rPr>
          <w:rFonts w:ascii="宋体" w:hAnsi="宋体" w:cs="宋体"/>
          <w:sz w:val="24"/>
        </w:rPr>
      </w:pPr>
      <w:r>
        <w:rPr>
          <w:rFonts w:ascii="宋体" w:hAnsi="宋体" w:cs="宋体"/>
          <w:sz w:val="24"/>
        </w:rPr>
      </w:r>
      <w:r/>
    </w:p>
    <w:p>
      <w:pPr>
        <w:ind w:left="3598" w:hanging="2760"/>
        <w:spacing w:line="520" w:lineRule="exact"/>
        <w:rPr>
          <w:rFonts w:ascii="宋体"/>
          <w:sz w:val="24"/>
        </w:rPr>
      </w:pPr>
      <w:r>
        <w:rPr>
          <w:rFonts w:hint="eastAsia" w:ascii="宋体" w:hAnsi="宋体" w:cs="宋体"/>
          <w:sz w:val="24"/>
        </w:rPr>
        <w:t xml:space="preserve">特此证明。</w:t>
      </w:r>
      <w:r/>
    </w:p>
    <w:p>
      <w:pPr>
        <w:spacing w:line="480" w:lineRule="exact"/>
        <w:rPr>
          <w:rFonts w:ascii="宋体"/>
          <w:sz w:val="24"/>
        </w:rPr>
      </w:pPr>
      <w:r>
        <w:rPr>
          <w:rFonts w:ascii="宋体"/>
          <w:sz w:val="24"/>
        </w:rPr>
      </w:r>
      <w:r/>
    </w:p>
    <w:p>
      <w:pPr>
        <w:spacing w:line="480" w:lineRule="exact"/>
        <w:rPr>
          <w:rFonts w:ascii="宋体"/>
          <w:sz w:val="24"/>
        </w:rPr>
      </w:pPr>
      <w:r>
        <w:rPr>
          <w:rFonts w:ascii="宋体"/>
          <w:sz w:val="24"/>
        </w:rPr>
      </w:r>
      <w:r/>
    </w:p>
    <w:p>
      <w:pPr>
        <w:spacing w:line="480" w:lineRule="exact"/>
        <w:rPr>
          <w:rFonts w:ascii="宋体"/>
          <w:sz w:val="24"/>
        </w:rPr>
      </w:pPr>
      <w:r>
        <w:rPr>
          <w:rFonts w:ascii="宋体"/>
          <w:sz w:val="24"/>
        </w:rPr>
      </w:r>
      <w:r/>
    </w:p>
    <w:p>
      <w:pPr>
        <w:ind w:firstLine="4800"/>
        <w:spacing w:line="480" w:lineRule="exact"/>
        <w:rPr>
          <w:rFonts w:ascii="宋体" w:hAnsi="宋体"/>
          <w:sz w:val="24"/>
          <w:u w:val="single"/>
        </w:rPr>
      </w:pPr>
      <w:r>
        <w:rPr>
          <w:rFonts w:hint="eastAsia" w:ascii="宋体" w:hAnsi="宋体"/>
          <w:sz w:val="24"/>
        </w:rPr>
        <w:t xml:space="preserve">投标单位（电子签章）</w:t>
      </w:r>
      <w:r>
        <w:rPr>
          <w:rFonts w:ascii="宋体" w:hAnsi="宋体"/>
          <w:sz w:val="24"/>
          <w:u w:val="single"/>
        </w:rPr>
        <w:t xml:space="preserve">                </w:t>
      </w:r>
      <w:r/>
    </w:p>
    <w:p>
      <w:pPr>
        <w:spacing w:line="480" w:lineRule="exact"/>
        <w:rPr>
          <w:rFonts w:ascii="宋体"/>
          <w:sz w:val="24"/>
          <w:u w:val="single"/>
        </w:rPr>
      </w:pPr>
      <w:r>
        <w:rPr>
          <w:rFonts w:ascii="宋体"/>
          <w:sz w:val="24"/>
          <w:u w:val="single"/>
        </w:rPr>
      </w:r>
      <w:r/>
    </w:p>
    <w:p>
      <w:pPr>
        <w:jc w:val="right"/>
        <w:spacing w:line="480" w:lineRule="exact"/>
        <w:rPr>
          <w:rFonts w:asci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w:t>
      </w:r>
      <w:r/>
    </w:p>
    <w:p>
      <w:pPr>
        <w:jc w:val="center"/>
        <w:spacing w:line="480" w:lineRule="exact"/>
        <w:rPr>
          <w:rFonts w:ascii="黑体" w:eastAsia="黑体"/>
          <w:b/>
          <w:sz w:val="36"/>
        </w:rPr>
      </w:pPr>
      <w:r>
        <w:rPr>
          <w:rFonts w:ascii="黑体" w:eastAsia="黑体"/>
          <w:b/>
          <w:sz w:val="36"/>
        </w:rPr>
      </w:r>
      <w:r/>
    </w:p>
    <w:p>
      <w:pPr>
        <w:jc w:val="center"/>
        <w:spacing w:before="120" w:after="120" w:line="460" w:lineRule="exact"/>
        <w:rPr>
          <w:rFonts w:ascii="宋体" w:hAnsi="Courier New"/>
          <w:b/>
          <w:sz w:val="32"/>
          <w:szCs w:val="32"/>
        </w:rPr>
        <w:sectPr>
          <w:footnotePr/>
          <w:endnotePr/>
          <w:type w:val="nextPage"/>
          <w:pgSz w:w="11906" w:h="16838" w:orient="portrait"/>
          <w:pgMar w:top="1417" w:right="1416" w:bottom="1417" w:left="1418" w:header="851" w:footer="992" w:gutter="0"/>
          <w:cols w:num="1" w:sep="0" w:space="1701" w:equalWidth="1"/>
          <w:docGrid w:linePitch="360"/>
        </w:sectPr>
        <w:outlineLvl w:val="0"/>
      </w:pPr>
      <w:r>
        <w:rPr>
          <w:rFonts w:ascii="宋体" w:hAnsi="Courier New"/>
          <w:b/>
          <w:sz w:val="32"/>
          <w:szCs w:val="32"/>
        </w:rPr>
      </w:r>
      <w:r/>
    </w:p>
    <w:p>
      <w:pPr>
        <w:jc w:val="center"/>
        <w:spacing w:line="420" w:lineRule="exact"/>
        <w:rPr>
          <w:rFonts w:ascii="黑体" w:hAnsi="宋体" w:eastAsia="黑体"/>
          <w:bCs/>
          <w:sz w:val="32"/>
          <w:szCs w:val="32"/>
        </w:rPr>
      </w:pPr>
      <w:r>
        <w:rPr>
          <w:rFonts w:hint="eastAsia" w:ascii="Cambria" w:hAnsi="Cambria"/>
          <w:b/>
          <w:bCs/>
          <w:sz w:val="32"/>
          <w:szCs w:val="32"/>
          <w:lang w:val="en-US" w:eastAsia="zh-CN"/>
        </w:rPr>
        <w:t xml:space="preserve">4</w:t>
      </w:r>
      <w:r>
        <w:rPr>
          <w:rFonts w:hint="eastAsia" w:ascii="Cambria" w:hAnsi="Cambria"/>
          <w:b/>
          <w:bCs/>
          <w:sz w:val="32"/>
          <w:szCs w:val="32"/>
        </w:rPr>
        <w:t xml:space="preserve">、供应商单位法定代表人授权书</w:t>
      </w:r>
      <w:r/>
    </w:p>
    <w:p>
      <w:pPr>
        <w:jc w:val="left"/>
        <w:spacing w:line="460" w:lineRule="exact"/>
        <w:rPr>
          <w:rFonts w:ascii="楷体_GB2312" w:eastAsia="楷体_GB2312"/>
          <w:sz w:val="28"/>
        </w:rPr>
      </w:pPr>
      <w:r>
        <w:rPr>
          <w:rFonts w:ascii="楷体_GB2312" w:eastAsia="楷体_GB2312"/>
          <w:sz w:val="28"/>
        </w:rPr>
      </w:r>
      <w:r/>
    </w:p>
    <w:p>
      <w:pPr>
        <w:spacing w:line="500" w:lineRule="exact"/>
        <w:rPr>
          <w:rFonts w:hint="default" w:ascii="宋体" w:hAnsi="宋体" w:eastAsiaTheme="minorEastAsia"/>
          <w:sz w:val="24"/>
          <w:lang w:val="en-US" w:eastAsia="zh-CN"/>
        </w:rPr>
      </w:pPr>
      <w:r>
        <w:rPr>
          <w:rFonts w:hint="eastAsia" w:ascii="宋体" w:hAnsi="宋体"/>
          <w:sz w:val="24"/>
          <w:lang w:val="en-US" w:eastAsia="zh-CN"/>
        </w:rPr>
        <w:t xml:space="preserve">采购人</w:t>
      </w:r>
      <w:r>
        <w:rPr>
          <w:rFonts w:hint="eastAsia" w:ascii="宋体" w:hAnsi="宋体"/>
          <w:sz w:val="24"/>
        </w:rPr>
        <w:t xml:space="preserve">：</w:t>
      </w:r>
      <w:r>
        <w:rPr>
          <w:rFonts w:hint="eastAsia" w:ascii="宋体" w:hAnsi="宋体"/>
          <w:sz w:val="24"/>
          <w:lang w:val="en-US" w:eastAsia="zh-CN"/>
        </w:rPr>
        <w:t xml:space="preserve">射阳县长荡镇人民政府</w:t>
      </w:r>
      <w:r/>
    </w:p>
    <w:p>
      <w:pPr>
        <w:ind w:firstLine="480"/>
        <w:spacing w:line="500" w:lineRule="exact"/>
        <w:rPr>
          <w:rFonts w:ascii="宋体" w:hAnsi="宋体"/>
          <w:sz w:val="24"/>
        </w:rPr>
      </w:pPr>
      <w:r>
        <w:rPr>
          <w:rFonts w:hint="eastAsia" w:ascii="宋体" w:hAnsi="宋体"/>
          <w:sz w:val="24"/>
        </w:rPr>
        <w:t xml:space="preserve">______________________________系中华人民共和国合法企</w:t>
      </w:r>
      <w:r>
        <w:rPr>
          <w:rFonts w:hint="eastAsia" w:ascii="宋体" w:hAnsi="宋体"/>
          <w:sz w:val="24"/>
          <w:highlight w:val="none"/>
        </w:rPr>
        <w:t xml:space="preserve">业，法定地址_________________________，特授权___________代表我单位全权办理针对</w:t>
      </w:r>
      <w:bookmarkStart w:id="237" w:name="_Hlk45974980"/>
      <w:r>
        <w:rPr>
          <w:rFonts w:hint="eastAsia" w:ascii="宋体" w:hAnsi="宋体"/>
          <w:sz w:val="24"/>
          <w:highlight w:val="none"/>
          <w:lang w:eastAsia="zh-CN"/>
        </w:rPr>
        <w:t xml:space="preserve">SYCG(D)- </w:t>
      </w:r>
      <w:r>
        <w:rPr>
          <w:rFonts w:hint="eastAsia" w:ascii="宋体" w:hAnsi="宋体"/>
          <w:sz w:val="24"/>
          <w:highlight w:val="none"/>
          <w:lang w:val="en-US" w:eastAsia="zh-CN"/>
        </w:rPr>
        <w:t xml:space="preserve">2025212</w:t>
      </w:r>
      <w:r>
        <w:rPr>
          <w:rFonts w:hint="eastAsia" w:ascii="宋体" w:hAnsi="宋体"/>
          <w:sz w:val="24"/>
          <w:highlight w:val="none"/>
        </w:rPr>
        <w:t xml:space="preserve">竞争性磋商文件</w:t>
      </w:r>
      <w:bookmarkEnd w:id="237"/>
      <w:r>
        <w:rPr>
          <w:rFonts w:hint="eastAsia" w:ascii="宋体" w:hAnsi="宋体"/>
          <w:sz w:val="24"/>
          <w:highlight w:val="none"/>
        </w:rPr>
        <w:t xml:space="preserve">的投标、参与磋商、谈判、签约等具体工作，并签署全部有关的文件、协议及合同。</w:t>
      </w:r>
      <w:r/>
    </w:p>
    <w:p>
      <w:pPr>
        <w:ind w:firstLine="480"/>
        <w:spacing w:line="500" w:lineRule="exact"/>
        <w:rPr>
          <w:rFonts w:ascii="宋体" w:hAnsi="宋体"/>
          <w:sz w:val="24"/>
        </w:rPr>
      </w:pPr>
      <w:r>
        <w:rPr>
          <w:rFonts w:hint="eastAsia" w:ascii="宋体" w:hAnsi="宋体"/>
          <w:sz w:val="24"/>
        </w:rPr>
        <w:t xml:space="preserve">我公司对被授权人的签名负全部责任。在撤销授权的书面通知以前，本授权书一直有效。被授权人签署的所有文件（在授权书有效期内签署的）不因授权的撤销而失效。</w:t>
      </w:r>
      <w:r/>
    </w:p>
    <w:p>
      <w:pPr>
        <w:ind w:firstLine="480"/>
        <w:spacing w:line="500" w:lineRule="exact"/>
        <w:rPr>
          <w:rFonts w:ascii="宋体" w:hAnsi="宋体"/>
          <w:sz w:val="24"/>
        </w:rPr>
      </w:pPr>
      <w:r>
        <w:rPr>
          <w:rFonts w:hint="eastAsia" w:ascii="宋体" w:hAnsi="宋体"/>
          <w:sz w:val="24"/>
        </w:rPr>
        <w:t xml:space="preserve">（被授权人联系电话：</w:t>
      </w:r>
      <w:r>
        <w:rPr>
          <w:rFonts w:hint="eastAsia" w:ascii="宋体" w:hAnsi="宋体"/>
          <w:sz w:val="24"/>
          <w:u w:val="single"/>
        </w:rPr>
        <w:t xml:space="preserve">              </w:t>
      </w:r>
      <w:r>
        <w:rPr>
          <w:rFonts w:hint="eastAsia" w:ascii="宋体" w:hAnsi="宋体"/>
          <w:sz w:val="24"/>
        </w:rPr>
        <w:t xml:space="preserve">）</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    　　</w:t>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投标单位（电子签章）：</w:t>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法定代表人（盖章或签字）：</w:t>
      </w:r>
      <w:r/>
    </w:p>
    <w:p>
      <w:pPr>
        <w:ind w:firstLine="480"/>
        <w:spacing w:line="500" w:lineRule="exact"/>
        <w:rPr>
          <w:rFonts w:ascii="宋体" w:hAnsi="宋体"/>
          <w:sz w:val="24"/>
        </w:rPr>
      </w:pPr>
      <w:r>
        <w:rPr>
          <w:rFonts w:hint="eastAsia" w:ascii="宋体" w:hAnsi="宋体"/>
          <w:sz w:val="24"/>
        </w:rPr>
        <w:t xml:space="preserve">                         </w:t>
      </w:r>
      <w:r/>
    </w:p>
    <w:p>
      <w:pPr>
        <w:ind w:firstLine="960"/>
        <w:spacing w:line="500" w:lineRule="exact"/>
        <w:rPr>
          <w:rFonts w:ascii="宋体" w:hAnsi="宋体"/>
          <w:sz w:val="24"/>
        </w:rPr>
      </w:pPr>
      <w:r>
        <w:rPr>
          <w:rFonts w:hint="eastAsia" w:ascii="宋体" w:hAnsi="宋体"/>
          <w:sz w:val="24"/>
        </w:rPr>
        <w:t xml:space="preserve">年 　月　 日</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8"/>
          <w:szCs w:val="28"/>
        </w:rPr>
      </w:pPr>
      <w:r>
        <w:rPr>
          <w:rFonts w:hint="eastAsia" w:ascii="宋体" w:hAnsi="宋体"/>
          <w:sz w:val="24"/>
        </w:rPr>
        <w:t xml:space="preserve">附</w:t>
      </w:r>
      <w:r>
        <w:rPr>
          <w:rFonts w:hint="eastAsia" w:ascii="宋体" w:hAnsi="宋体"/>
          <w:sz w:val="28"/>
          <w:szCs w:val="28"/>
        </w:rPr>
        <w:t xml:space="preserve">：</w:t>
      </w:r>
      <w:r/>
    </w:p>
    <w:tbl>
      <w:tblPr>
        <w:tblStyle w:val="860"/>
        <w:tblW w:w="5472" w:type="dxa"/>
        <w:tblInd w:w="19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2"/>
      </w:tblGrid>
      <w:tr>
        <w:trPr>
          <w:trHeight w:val="3464"/>
        </w:trPr>
        <w:tc>
          <w:tcPr>
            <w:tcW w:w="5472" w:type="dxa"/>
            <w:vAlign w:val="center"/>
            <w:textDirection w:val="lrTb"/>
            <w:noWrap w:val="false"/>
          </w:tcPr>
          <w:p>
            <w:pPr>
              <w:jc w:val="center"/>
              <w:spacing w:line="480" w:lineRule="exact"/>
              <w:rPr>
                <w:rFonts w:ascii="宋体"/>
                <w:sz w:val="24"/>
              </w:rPr>
            </w:pPr>
            <w:r>
              <w:rPr>
                <w:rFonts w:hint="eastAsia" w:ascii="宋体" w:hAnsi="宋体"/>
                <w:sz w:val="24"/>
              </w:rPr>
              <w:t xml:space="preserve">（代理人身份证正反面粘贴处）</w:t>
            </w:r>
            <w:r/>
          </w:p>
        </w:tc>
      </w:tr>
    </w:tbl>
    <w:p>
      <w:pPr>
        <w:ind w:firstLine="800"/>
        <w:rPr>
          <w:rFonts w:ascii="黑体" w:hAnsi="宋体" w:eastAsia="黑体"/>
          <w:sz w:val="32"/>
          <w:szCs w:val="32"/>
        </w:rPr>
      </w:pPr>
      <w:r>
        <w:rPr>
          <w:rFonts w:hint="eastAsia" w:ascii="黑体" w:hAnsi="宋体" w:eastAsia="黑体"/>
          <w:sz w:val="32"/>
          <w:szCs w:val="32"/>
          <w:lang w:val="en-US" w:eastAsia="zh-CN"/>
        </w:rPr>
        <w:t xml:space="preserve">5</w:t>
      </w:r>
      <w:r>
        <w:rPr>
          <w:rFonts w:hint="eastAsia" w:ascii="黑体" w:hAnsi="宋体" w:eastAsia="黑体"/>
          <w:sz w:val="32"/>
          <w:szCs w:val="32"/>
        </w:rPr>
        <w:t xml:space="preserve">、前 3 年内在经营活动中没有重大违法记录的声明</w:t>
      </w:r>
      <w:r/>
    </w:p>
    <w:p>
      <w:pPr>
        <w:ind w:firstLine="560"/>
        <w:rPr>
          <w:rFonts w:ascii="宋体" w:hAnsi="宋体"/>
          <w:sz w:val="28"/>
          <w:szCs w:val="28"/>
        </w:rPr>
      </w:pPr>
      <w:r>
        <w:rPr>
          <w:rFonts w:ascii="宋体" w:hAnsi="宋体"/>
          <w:sz w:val="28"/>
          <w:szCs w:val="28"/>
        </w:rPr>
      </w:r>
      <w:r/>
    </w:p>
    <w:p>
      <w:pPr>
        <w:ind w:firstLine="640"/>
        <w:jc w:val="center"/>
        <w:rPr>
          <w:rFonts w:ascii="黑体" w:hAnsi="宋体" w:eastAsia="黑体"/>
          <w:sz w:val="32"/>
          <w:szCs w:val="32"/>
        </w:rPr>
      </w:pPr>
      <w:r>
        <w:rPr>
          <w:rFonts w:hint="eastAsia" w:ascii="黑体" w:hAnsi="宋体" w:eastAsia="黑体"/>
          <w:sz w:val="32"/>
          <w:szCs w:val="32"/>
        </w:rPr>
        <w:t xml:space="preserve">声明</w:t>
      </w:r>
      <w:r/>
    </w:p>
    <w:p>
      <w:pPr>
        <w:ind w:firstLine="560"/>
        <w:spacing w:line="640" w:lineRule="exact"/>
        <w:rPr>
          <w:rFonts w:ascii="宋体" w:hAnsi="宋体"/>
          <w:sz w:val="28"/>
          <w:szCs w:val="28"/>
        </w:rPr>
      </w:pPr>
      <w:r>
        <w:rPr>
          <w:rFonts w:ascii="宋体" w:hAnsi="宋体"/>
          <w:sz w:val="28"/>
          <w:szCs w:val="28"/>
        </w:rPr>
      </w:r>
      <w:r/>
    </w:p>
    <w:p>
      <w:pPr>
        <w:ind w:firstLine="480"/>
        <w:spacing w:line="640" w:lineRule="exact"/>
        <w:rPr>
          <w:rFonts w:ascii="宋体" w:hAnsi="宋体"/>
          <w:sz w:val="24"/>
        </w:rPr>
      </w:pPr>
      <w:r>
        <w:rPr>
          <w:rFonts w:hint="eastAsia" w:ascii="宋体" w:hAnsi="宋体"/>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640" w:lineRule="exact"/>
        <w:rPr>
          <w:rFonts w:ascii="宋体" w:hAnsi="宋体"/>
          <w:sz w:val="24"/>
        </w:rPr>
      </w:pPr>
      <w:r>
        <w:rPr>
          <w:rFonts w:hint="eastAsia" w:ascii="宋体" w:hAnsi="宋体"/>
          <w:sz w:val="24"/>
        </w:rPr>
        <w:t xml:space="preserve">如我公司在前3年内有重大违法记录，则视为我公司出具的声明为虚假材料，我单位愿意接受监管部门的相应处罚。</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0"/>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投标</w:t>
      </w:r>
      <w:r>
        <w:rPr>
          <w:rFonts w:hint="eastAsia" w:ascii="宋体" w:hAnsi="宋体" w:cs="Segoe UI"/>
          <w:color w:val="000000"/>
          <w:sz w:val="24"/>
        </w:rPr>
        <w:t xml:space="preserve">单位</w:t>
      </w:r>
      <w:r>
        <w:rPr>
          <w:rFonts w:ascii="宋体" w:hAnsi="宋体" w:cs="Segoe UI"/>
          <w:color w:val="000000"/>
          <w:sz w:val="24"/>
        </w:rPr>
        <w:t xml:space="preserve">(电子签章)</w:t>
      </w:r>
      <w:r>
        <w:rPr>
          <w:rFonts w:hint="eastAsia" w:ascii="宋体" w:hAnsi="宋体" w:cs="Segoe UI"/>
          <w:color w:val="000000"/>
          <w:sz w:val="24"/>
        </w:rPr>
        <w:t xml:space="preserve">：</w:t>
      </w:r>
      <w:r/>
    </w:p>
    <w:p>
      <w:pPr>
        <w:ind w:firstLine="480"/>
        <w:jc w:val="right"/>
        <w:rPr>
          <w:rFonts w:ascii="宋体" w:hAnsi="宋体"/>
          <w:sz w:val="24"/>
        </w:rPr>
      </w:pPr>
      <w:r>
        <w:rPr>
          <w:rFonts w:ascii="宋体" w:hAnsi="宋体"/>
          <w:sz w:val="24"/>
        </w:rPr>
      </w:r>
      <w:r/>
    </w:p>
    <w:p>
      <w:pPr>
        <w:ind w:firstLine="480"/>
        <w:jc w:val="right"/>
        <w:rPr>
          <w:rFonts w:ascii="宋体" w:hAnsi="宋体"/>
          <w:sz w:val="24"/>
        </w:rPr>
      </w:pPr>
      <w:r>
        <w:rPr>
          <w:rFonts w:hint="eastAsia" w:ascii="宋体" w:hAnsi="宋体"/>
          <w:sz w:val="24"/>
        </w:rPr>
        <w:t xml:space="preserve">法定代表人或其被授权人（盖章或签字）：</w:t>
      </w:r>
      <w:r/>
    </w:p>
    <w:p>
      <w:pPr>
        <w:ind w:firstLine="480"/>
        <w:jc w:val="right"/>
        <w:rPr>
          <w:rFonts w:ascii="宋体" w:hAnsi="宋体"/>
          <w:sz w:val="24"/>
        </w:rPr>
      </w:pPr>
      <w:r>
        <w:rPr>
          <w:rFonts w:ascii="宋体" w:hAnsi="宋体"/>
          <w:sz w:val="24"/>
        </w:rPr>
      </w:r>
      <w:r/>
    </w:p>
    <w:p>
      <w:pPr>
        <w:ind w:firstLine="480"/>
        <w:jc w:val="right"/>
        <w:rPr>
          <w:rFonts w:ascii="宋体" w:hAnsi="宋体"/>
          <w:sz w:val="28"/>
          <w:szCs w:val="28"/>
        </w:rPr>
      </w:pPr>
      <w:r>
        <w:rPr>
          <w:rFonts w:hint="eastAsia" w:ascii="宋体" w:hAnsi="宋体"/>
          <w:sz w:val="24"/>
        </w:rPr>
        <w:t xml:space="preserve">     年   月   日</w:t>
      </w:r>
      <w:r/>
    </w:p>
    <w:p>
      <w:pPr>
        <w:ind w:firstLine="560"/>
        <w:spacing w:line="460" w:lineRule="exact"/>
        <w:rPr>
          <w:rFonts w:ascii="宋体" w:hAnsi="宋体"/>
          <w:bCs/>
          <w:sz w:val="28"/>
          <w:szCs w:val="28"/>
        </w:rPr>
      </w:pPr>
      <w:r>
        <w:rPr>
          <w:rFonts w:ascii="宋体" w:hAnsi="宋体"/>
          <w:bCs/>
          <w:sz w:val="28"/>
          <w:szCs w:val="28"/>
        </w:rPr>
      </w:r>
      <w:r/>
    </w:p>
    <w:p>
      <w:pPr>
        <w:pStyle w:val="1051"/>
        <w:ind w:firstLine="640"/>
        <w:spacing w:before="0" w:beforeAutospacing="0" w:after="0" w:afterAutospacing="0" w:line="640" w:lineRule="exact"/>
        <w:widowControl w:val="off"/>
        <w:rPr>
          <w:rFonts w:ascii="黑体" w:hAnsi="宋体" w:eastAsia="黑体"/>
          <w:sz w:val="32"/>
          <w:szCs w:val="32"/>
        </w:rPr>
      </w:pPr>
      <w:r>
        <w:rPr>
          <w:rFonts w:ascii="黑体" w:hAnsi="宋体" w:eastAsia="黑体"/>
          <w:sz w:val="32"/>
          <w:szCs w:val="32"/>
        </w:rPr>
      </w:r>
      <w:r/>
    </w:p>
    <w:p>
      <w:pPr>
        <w:pStyle w:val="1051"/>
        <w:ind w:firstLine="640"/>
        <w:spacing w:before="0" w:beforeAutospacing="0" w:after="0" w:afterAutospacing="0" w:line="640" w:lineRule="exact"/>
        <w:widowControl w:val="off"/>
        <w:rPr>
          <w:rFonts w:ascii="黑体" w:hAnsi="宋体" w:eastAsia="黑体"/>
          <w:sz w:val="32"/>
          <w:szCs w:val="32"/>
        </w:rPr>
      </w:pPr>
      <w:r>
        <w:rPr>
          <w:rFonts w:ascii="黑体" w:hAnsi="宋体" w:eastAsia="黑体"/>
          <w:sz w:val="32"/>
          <w:szCs w:val="32"/>
        </w:rPr>
      </w:r>
      <w:r/>
    </w:p>
    <w:p>
      <w:pPr>
        <w:pStyle w:val="1051"/>
        <w:ind w:firstLine="640"/>
        <w:spacing w:before="0" w:beforeAutospacing="0" w:after="0" w:afterAutospacing="0" w:line="640" w:lineRule="exact"/>
        <w:widowControl w:val="off"/>
        <w:rPr>
          <w:rFonts w:ascii="黑体" w:hAnsi="宋体" w:eastAsia="黑体"/>
          <w:sz w:val="32"/>
          <w:szCs w:val="32"/>
        </w:rPr>
      </w:pPr>
      <w:r>
        <w:rPr>
          <w:rFonts w:ascii="黑体" w:hAnsi="宋体" w:eastAsia="黑体"/>
          <w:sz w:val="32"/>
          <w:szCs w:val="32"/>
        </w:rPr>
      </w:r>
      <w:r/>
    </w:p>
    <w:p>
      <w:pPr>
        <w:pStyle w:val="1051"/>
        <w:ind w:firstLine="640"/>
        <w:spacing w:before="0" w:beforeAutospacing="0" w:after="0" w:afterAutospacing="0" w:line="640" w:lineRule="exact"/>
        <w:widowControl w:val="off"/>
        <w:rPr>
          <w:rFonts w:ascii="黑体" w:hAnsi="宋体" w:eastAsia="黑体"/>
          <w:sz w:val="32"/>
          <w:szCs w:val="32"/>
        </w:rPr>
      </w:pPr>
      <w:r>
        <w:rPr>
          <w:rFonts w:ascii="黑体" w:hAnsi="宋体" w:eastAsia="黑体"/>
          <w:sz w:val="32"/>
          <w:szCs w:val="32"/>
        </w:rPr>
      </w:r>
      <w:r/>
    </w:p>
    <w:p>
      <w:pPr>
        <w:pStyle w:val="1051"/>
        <w:ind w:firstLine="640"/>
        <w:spacing w:before="0" w:beforeAutospacing="0" w:after="0" w:afterAutospacing="0" w:line="640" w:lineRule="exact"/>
        <w:widowControl w:val="off"/>
        <w:rPr>
          <w:rFonts w:ascii="黑体" w:hAnsi="宋体" w:eastAsia="黑体"/>
          <w:sz w:val="32"/>
          <w:szCs w:val="32"/>
        </w:rPr>
      </w:pPr>
      <w:r>
        <w:rPr>
          <w:rFonts w:ascii="黑体" w:hAnsi="宋体" w:eastAsia="黑体"/>
          <w:sz w:val="32"/>
          <w:szCs w:val="32"/>
        </w:rPr>
      </w:r>
      <w:r/>
    </w:p>
    <w:p>
      <w:pPr>
        <w:pStyle w:val="1051"/>
        <w:ind w:firstLine="640"/>
        <w:spacing w:before="0" w:beforeAutospacing="0" w:after="0" w:afterAutospacing="0" w:line="640" w:lineRule="exact"/>
        <w:widowControl w:val="off"/>
        <w:rPr>
          <w:rFonts w:ascii="黑体" w:hAnsi="宋体" w:eastAsia="黑体"/>
          <w:sz w:val="32"/>
          <w:szCs w:val="32"/>
        </w:rPr>
      </w:pPr>
      <w:r>
        <w:rPr>
          <w:rFonts w:ascii="黑体" w:hAnsi="宋体" w:eastAsia="黑体"/>
          <w:sz w:val="32"/>
          <w:szCs w:val="32"/>
        </w:rPr>
      </w:r>
      <w:r/>
    </w:p>
    <w:p>
      <w:pPr>
        <w:pStyle w:val="1051"/>
        <w:ind w:firstLine="640"/>
        <w:spacing w:before="0" w:beforeAutospacing="0" w:after="0" w:afterAutospacing="0" w:line="640" w:lineRule="exact"/>
        <w:widowControl w:val="off"/>
        <w:rPr>
          <w:rFonts w:ascii="黑体" w:hAnsi="宋体" w:eastAsia="黑体"/>
          <w:sz w:val="32"/>
          <w:szCs w:val="32"/>
        </w:rPr>
      </w:pPr>
      <w:r>
        <w:rPr>
          <w:rFonts w:ascii="黑体" w:hAnsi="宋体" w:eastAsia="黑体"/>
          <w:sz w:val="32"/>
          <w:szCs w:val="32"/>
        </w:rPr>
      </w:r>
      <w:r/>
    </w:p>
    <w:p>
      <w:pPr>
        <w:jc w:val="both"/>
        <w:spacing w:line="360" w:lineRule="auto"/>
        <w:rPr>
          <w:rFonts w:ascii="黑体" w:hAnsi="宋体" w:eastAsia="黑体"/>
          <w:sz w:val="32"/>
          <w:szCs w:val="32"/>
        </w:rPr>
      </w:pPr>
      <w:r>
        <w:rPr>
          <w:rFonts w:ascii="黑体" w:hAnsi="宋体" w:eastAsia="黑体"/>
          <w:sz w:val="32"/>
          <w:szCs w:val="32"/>
        </w:rPr>
      </w:r>
      <w:r/>
    </w:p>
    <w:p>
      <w:pPr>
        <w:jc w:val="center"/>
        <w:spacing w:line="360" w:lineRule="auto"/>
        <w:rPr>
          <w:rFonts w:ascii="黑体" w:hAnsi="宋体" w:eastAsia="黑体"/>
          <w:sz w:val="32"/>
          <w:szCs w:val="32"/>
        </w:rPr>
      </w:pPr>
      <w:r>
        <w:rPr>
          <w:rFonts w:hint="eastAsia" w:ascii="黑体" w:hAnsi="宋体" w:eastAsia="黑体"/>
          <w:sz w:val="32"/>
          <w:szCs w:val="32"/>
          <w:lang w:val="en-US" w:eastAsia="zh-CN"/>
        </w:rPr>
        <w:t xml:space="preserve">6</w:t>
      </w:r>
      <w:r>
        <w:rPr>
          <w:rFonts w:hint="eastAsia" w:ascii="黑体" w:hAnsi="宋体" w:eastAsia="黑体"/>
          <w:sz w:val="32"/>
          <w:szCs w:val="32"/>
        </w:rPr>
        <w:t xml:space="preserve">、</w:t>
      </w:r>
      <w:r>
        <w:rPr>
          <w:rFonts w:ascii="黑体" w:hAnsi="宋体" w:eastAsia="黑体"/>
          <w:sz w:val="32"/>
          <w:szCs w:val="32"/>
        </w:rPr>
        <w:t xml:space="preserve">履行合同所必需的设备和专业技术能力的声明</w:t>
      </w:r>
      <w:r/>
    </w:p>
    <w:p>
      <w:pPr>
        <w:pStyle w:val="1052"/>
        <w:ind w:firstLine="643"/>
        <w:jc w:val="center"/>
        <w:spacing w:line="600" w:lineRule="exact"/>
        <w:rPr>
          <w:rFonts w:ascii="宋体" w:hAnsi="宋体"/>
          <w:b/>
          <w:sz w:val="32"/>
          <w:szCs w:val="24"/>
        </w:rPr>
      </w:pPr>
      <w:r>
        <w:rPr>
          <w:rFonts w:hint="eastAsia" w:ascii="宋体" w:hAnsi="宋体"/>
          <w:b/>
          <w:sz w:val="32"/>
          <w:szCs w:val="24"/>
        </w:rPr>
        <w:t xml:space="preserve">声 </w:t>
      </w:r>
      <w:r>
        <w:rPr>
          <w:rFonts w:ascii="宋体" w:hAnsi="宋体"/>
          <w:b/>
          <w:sz w:val="32"/>
          <w:szCs w:val="24"/>
        </w:rPr>
        <w:t xml:space="preserve">  </w:t>
      </w:r>
      <w:r>
        <w:rPr>
          <w:rFonts w:hint="eastAsia" w:ascii="宋体" w:hAnsi="宋体"/>
          <w:b/>
          <w:sz w:val="32"/>
          <w:szCs w:val="24"/>
        </w:rPr>
        <w:t xml:space="preserve">明</w:t>
      </w:r>
      <w:r/>
    </w:p>
    <w:p>
      <w:pPr>
        <w:ind w:firstLine="560"/>
        <w:rPr>
          <w:rFonts w:ascii="宋体" w:hAnsi="宋体"/>
          <w:sz w:val="28"/>
          <w:szCs w:val="28"/>
        </w:rPr>
      </w:pPr>
      <w:r>
        <w:rPr>
          <w:rFonts w:ascii="宋体" w:hAnsi="宋体"/>
          <w:sz w:val="28"/>
          <w:szCs w:val="28"/>
        </w:rPr>
      </w:r>
      <w:r/>
    </w:p>
    <w:p>
      <w:pPr>
        <w:spacing w:after="120" w:line="640" w:lineRule="exact"/>
        <w:rPr>
          <w:rFonts w:ascii="宋体" w:hAnsi="宋体" w:cs="宋体"/>
          <w:color w:val="000000"/>
          <w:sz w:val="24"/>
          <w:szCs w:val="20"/>
        </w:rPr>
      </w:pPr>
      <w:r>
        <w:rPr>
          <w:rFonts w:hint="eastAsia" w:ascii="宋体" w:hAnsi="宋体" w:cs="宋体"/>
          <w:color w:val="000000"/>
          <w:sz w:val="24"/>
          <w:szCs w:val="20"/>
          <w:lang w:eastAsia="zh-CN"/>
        </w:rPr>
        <w:t xml:space="preserve">射阳县长荡镇人民政府</w:t>
      </w:r>
      <w:r>
        <w:rPr>
          <w:rFonts w:hint="eastAsia" w:ascii="宋体" w:hAnsi="宋体" w:cs="宋体"/>
          <w:color w:val="000000"/>
          <w:sz w:val="24"/>
          <w:szCs w:val="20"/>
        </w:rPr>
        <w:t xml:space="preserve">：</w:t>
      </w:r>
      <w:r/>
    </w:p>
    <w:p>
      <w:pPr>
        <w:ind w:firstLine="480"/>
        <w:spacing w:line="640" w:lineRule="exact"/>
        <w:rPr>
          <w:rFonts w:ascii="宋体" w:hAnsi="宋体" w:cs="宋体"/>
          <w:color w:val="000000"/>
          <w:sz w:val="24"/>
          <w:szCs w:val="20"/>
        </w:rPr>
      </w:pPr>
      <w:r>
        <w:rPr>
          <w:rFonts w:hint="eastAsia" w:ascii="宋体" w:hAnsi="宋体" w:cs="宋体"/>
          <w:color w:val="000000"/>
          <w:sz w:val="24"/>
          <w:szCs w:val="20"/>
        </w:rPr>
        <w:t xml:space="preserve">我公司具备履行采购文件“</w:t>
      </w:r>
      <w:r>
        <w:rPr>
          <w:rFonts w:hint="eastAsia" w:ascii="宋体" w:hAnsi="宋体" w:cs="宋体"/>
          <w:color w:val="000000"/>
          <w:sz w:val="24"/>
          <w:szCs w:val="20"/>
          <w:lang w:eastAsia="zh-CN"/>
        </w:rPr>
        <w:t xml:space="preserve">长荡镇胜利桥工业园区（东区）道路改造提升项目</w:t>
      </w:r>
      <w:r>
        <w:rPr>
          <w:rFonts w:hint="eastAsia" w:ascii="宋体" w:hAnsi="宋体" w:cs="宋体"/>
          <w:color w:val="000000"/>
          <w:sz w:val="24"/>
          <w:szCs w:val="20"/>
          <w:highlight w:val="none"/>
        </w:rPr>
        <w:t xml:space="preserve">项目（项目编号</w:t>
      </w:r>
      <w:r>
        <w:rPr>
          <w:rFonts w:hint="eastAsia" w:ascii="宋体" w:hAnsi="宋体" w:cs="宋体"/>
          <w:color w:val="000000"/>
          <w:sz w:val="24"/>
          <w:szCs w:val="20"/>
          <w:highlight w:val="none"/>
          <w:lang w:eastAsia="zh-CN"/>
        </w:rPr>
        <w:t xml:space="preserve">：JSZC-320924-YCXD-C2025-0004</w:t>
      </w:r>
      <w:r>
        <w:rPr>
          <w:rFonts w:hint="eastAsia" w:ascii="宋体" w:hAnsi="宋体" w:cs="宋体"/>
          <w:color w:val="000000"/>
          <w:sz w:val="24"/>
          <w:szCs w:val="20"/>
          <w:highlight w:val="none"/>
        </w:rPr>
        <w:t xml:space="preserve">）”合</w:t>
      </w:r>
      <w:r>
        <w:rPr>
          <w:rFonts w:hint="eastAsia" w:ascii="宋体" w:hAnsi="宋体" w:cs="宋体"/>
          <w:color w:val="000000"/>
          <w:sz w:val="24"/>
          <w:szCs w:val="20"/>
        </w:rPr>
        <w:t xml:space="preserve">同的设备和专业技术能力。</w:t>
      </w:r>
      <w:r/>
    </w:p>
    <w:p>
      <w:pPr>
        <w:pStyle w:val="1052"/>
        <w:ind w:firstLine="480"/>
        <w:spacing w:line="600" w:lineRule="exact"/>
        <w:rPr>
          <w:rFonts w:ascii="宋体" w:hAnsi="宋体" w:cs="宋体"/>
          <w:color w:val="000000"/>
          <w:sz w:val="24"/>
          <w:szCs w:val="20"/>
        </w:rPr>
      </w:pPr>
      <w:r>
        <w:rPr>
          <w:rFonts w:hint="eastAsia" w:ascii="宋体" w:hAnsi="宋体" w:cs="宋体"/>
          <w:color w:val="000000"/>
          <w:sz w:val="24"/>
          <w:szCs w:val="20"/>
        </w:rPr>
        <w:t xml:space="preserve">特此声明。</w:t>
      </w:r>
      <w:r/>
    </w:p>
    <w:p>
      <w:pPr>
        <w:ind w:firstLine="480"/>
        <w:jc w:val="center"/>
        <w:spacing w:line="360" w:lineRule="auto"/>
        <w:rPr>
          <w:rFonts w:ascii="宋体" w:hAnsi="宋体" w:cs="宋体"/>
          <w:color w:val="000000"/>
          <w:sz w:val="24"/>
          <w:szCs w:val="20"/>
        </w:rPr>
      </w:pPr>
      <w:r>
        <w:rPr>
          <w:rFonts w:ascii="宋体" w:hAnsi="宋体" w:cs="宋体"/>
          <w:color w:val="000000"/>
          <w:sz w:val="24"/>
          <w:szCs w:val="20"/>
        </w:rPr>
      </w:r>
      <w:r/>
    </w:p>
    <w:p>
      <w:pPr>
        <w:ind w:firstLine="480"/>
        <w:jc w:val="center"/>
        <w:spacing w:line="360" w:lineRule="auto"/>
        <w:rPr>
          <w:rFonts w:ascii="宋体" w:hAnsi="宋体" w:cs="宋体"/>
          <w:color w:val="000000"/>
          <w:sz w:val="24"/>
          <w:szCs w:val="20"/>
        </w:rPr>
      </w:pPr>
      <w:r>
        <w:rPr>
          <w:rFonts w:ascii="宋体" w:hAnsi="宋体" w:cs="宋体"/>
          <w:color w:val="000000"/>
          <w:sz w:val="24"/>
          <w:szCs w:val="20"/>
        </w:rPr>
      </w:r>
      <w:r/>
    </w:p>
    <w:p>
      <w:pPr>
        <w:ind w:firstLine="480"/>
        <w:jc w:val="center"/>
        <w:spacing w:line="360" w:lineRule="auto"/>
        <w:rPr>
          <w:rFonts w:ascii="宋体" w:hAnsi="宋体" w:cs="宋体"/>
          <w:color w:val="000000"/>
          <w:sz w:val="24"/>
          <w:szCs w:val="20"/>
        </w:rPr>
      </w:pPr>
      <w:r>
        <w:rPr>
          <w:rFonts w:ascii="宋体" w:hAnsi="宋体" w:cs="宋体"/>
          <w:color w:val="000000"/>
          <w:sz w:val="24"/>
          <w:szCs w:val="20"/>
        </w:rPr>
      </w:r>
      <w:r/>
    </w:p>
    <w:p>
      <w:pPr>
        <w:ind w:firstLine="480"/>
        <w:jc w:val="center"/>
        <w:spacing w:line="360" w:lineRule="auto"/>
        <w:rPr>
          <w:rFonts w:ascii="宋体" w:hAnsi="宋体" w:cs="宋体"/>
          <w:color w:val="000000"/>
          <w:sz w:val="24"/>
          <w:szCs w:val="20"/>
        </w:rPr>
      </w:pPr>
      <w:r>
        <w:rPr>
          <w:rFonts w:ascii="宋体" w:hAnsi="宋体" w:cs="宋体"/>
          <w:color w:val="000000"/>
          <w:sz w:val="24"/>
          <w:szCs w:val="20"/>
        </w:rPr>
      </w:r>
      <w:r/>
    </w:p>
    <w:p>
      <w:pPr>
        <w:ind w:firstLine="4800"/>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投标</w:t>
      </w:r>
      <w:r>
        <w:rPr>
          <w:rFonts w:hint="eastAsia" w:ascii="宋体" w:hAnsi="宋体" w:cs="Segoe UI"/>
          <w:color w:val="000000"/>
          <w:sz w:val="24"/>
        </w:rPr>
        <w:t xml:space="preserve">单位</w:t>
      </w:r>
      <w:r>
        <w:rPr>
          <w:rFonts w:ascii="宋体" w:hAnsi="宋体" w:cs="Segoe UI"/>
          <w:color w:val="000000"/>
          <w:sz w:val="24"/>
        </w:rPr>
        <w:t xml:space="preserve">(电子签章)</w:t>
      </w:r>
      <w:r>
        <w:rPr>
          <w:rFonts w:hint="eastAsia" w:ascii="宋体" w:hAnsi="宋体" w:cs="Segoe UI"/>
          <w:color w:val="000000"/>
          <w:sz w:val="24"/>
        </w:rPr>
        <w:t xml:space="preserve">：</w:t>
      </w:r>
      <w:r/>
    </w:p>
    <w:p>
      <w:pPr>
        <w:ind w:firstLine="480"/>
        <w:jc w:val="right"/>
        <w:rPr>
          <w:rFonts w:ascii="宋体" w:hAnsi="宋体" w:cs="宋体"/>
          <w:color w:val="000000"/>
          <w:sz w:val="24"/>
          <w:szCs w:val="20"/>
        </w:rPr>
      </w:pPr>
      <w:r>
        <w:rPr>
          <w:rFonts w:ascii="宋体" w:hAnsi="宋体" w:cs="宋体"/>
          <w:color w:val="000000"/>
          <w:sz w:val="24"/>
          <w:szCs w:val="20"/>
        </w:rPr>
      </w:r>
      <w:r/>
    </w:p>
    <w:p>
      <w:pPr>
        <w:ind w:firstLine="480"/>
        <w:jc w:val="right"/>
        <w:rPr>
          <w:rFonts w:ascii="宋体" w:hAnsi="宋体" w:cs="宋体"/>
          <w:color w:val="000000"/>
          <w:sz w:val="24"/>
          <w:szCs w:val="20"/>
        </w:rPr>
      </w:pPr>
      <w:r>
        <w:rPr>
          <w:rFonts w:hint="eastAsia" w:ascii="宋体" w:hAnsi="宋体" w:cs="宋体"/>
          <w:color w:val="000000"/>
          <w:sz w:val="24"/>
          <w:szCs w:val="20"/>
        </w:rPr>
        <w:t xml:space="preserve">法定代表人或其被授权人（盖章或签字）：</w:t>
      </w:r>
      <w:r/>
    </w:p>
    <w:p>
      <w:pPr>
        <w:ind w:firstLine="480"/>
        <w:jc w:val="right"/>
        <w:rPr>
          <w:rFonts w:ascii="宋体" w:hAnsi="宋体" w:cs="宋体"/>
          <w:color w:val="000000"/>
          <w:sz w:val="24"/>
          <w:szCs w:val="20"/>
        </w:rPr>
      </w:pPr>
      <w:r>
        <w:rPr>
          <w:rFonts w:ascii="宋体" w:hAnsi="宋体" w:cs="宋体"/>
          <w:color w:val="000000"/>
          <w:sz w:val="24"/>
          <w:szCs w:val="20"/>
        </w:rPr>
      </w:r>
      <w:r/>
    </w:p>
    <w:p>
      <w:pPr>
        <w:ind w:firstLine="480"/>
        <w:jc w:val="left"/>
        <w:rPr>
          <w:rFonts w:ascii="宋体" w:hAnsi="宋体" w:cs="宋体"/>
          <w:color w:val="000000"/>
          <w:sz w:val="24"/>
          <w:szCs w:val="20"/>
        </w:rPr>
      </w:pPr>
      <w:r>
        <w:rPr>
          <w:rFonts w:hint="eastAsia" w:ascii="宋体" w:hAnsi="宋体" w:cs="宋体"/>
          <w:color w:val="000000"/>
          <w:sz w:val="24"/>
          <w:szCs w:val="20"/>
        </w:rPr>
        <w:t xml:space="preserve">                                              年     月     日</w:t>
      </w:r>
      <w:bookmarkEnd w:id="236"/>
      <w:r/>
    </w:p>
    <w:p>
      <w:pPr>
        <w:pStyle w:val="1053"/>
        <w:ind w:firstLine="482"/>
        <w:rPr>
          <w:rFonts w:ascii="Tahoma" w:hAnsi="Tahoma"/>
          <w:color w:val="000000"/>
          <w:sz w:val="24"/>
        </w:rPr>
      </w:pPr>
      <w:r>
        <w:rPr>
          <w:rFonts w:ascii="Tahoma" w:hAnsi="Tahoma"/>
          <w:color w:val="000000"/>
          <w:sz w:val="24"/>
        </w:rPr>
      </w:r>
      <w:r/>
    </w:p>
    <w:p>
      <w:pPr>
        <w:jc w:val="center"/>
        <w:spacing w:before="120" w:after="120" w:line="460" w:lineRule="exact"/>
        <w:rPr>
          <w:rFonts w:ascii="宋体" w:hAnsi="Courier New"/>
          <w:b/>
          <w:sz w:val="32"/>
          <w:szCs w:val="32"/>
        </w:rPr>
        <w:sectPr>
          <w:footnotePr/>
          <w:endnotePr/>
          <w:type w:val="nextPage"/>
          <w:pgSz w:w="11906" w:h="16838" w:orient="portrait"/>
          <w:pgMar w:top="1417" w:right="1417" w:bottom="1417" w:left="1418" w:header="851" w:footer="992" w:gutter="0"/>
          <w:cols w:num="1" w:sep="0" w:space="1701" w:equalWidth="1"/>
          <w:docGrid w:linePitch="360"/>
        </w:sectPr>
        <w:outlineLvl w:val="0"/>
      </w:pPr>
      <w:r>
        <w:rPr>
          <w:rFonts w:ascii="宋体" w:hAnsi="Courier New"/>
          <w:b/>
          <w:sz w:val="32"/>
          <w:szCs w:val="32"/>
        </w:rPr>
      </w:r>
      <w:r/>
    </w:p>
    <w:p>
      <w:pPr>
        <w:jc w:val="center"/>
        <w:spacing w:line="360" w:lineRule="auto"/>
        <w:rPr>
          <w:rFonts w:ascii="黑体" w:hAnsi="宋体" w:eastAsia="黑体"/>
          <w:sz w:val="32"/>
          <w:szCs w:val="32"/>
        </w:rPr>
      </w:pPr>
      <w:r/>
      <w:bookmarkStart w:id="238" w:name="_Toc68706657"/>
      <w:r/>
      <w:bookmarkStart w:id="239" w:name="_Toc154670211"/>
      <w:r/>
      <w:bookmarkStart w:id="240" w:name="_Toc151374125"/>
      <w:r>
        <w:rPr>
          <w:rFonts w:hint="eastAsia" w:ascii="Cambria" w:hAnsi="Cambria"/>
          <w:b/>
          <w:bCs/>
          <w:sz w:val="32"/>
          <w:szCs w:val="32"/>
          <w:lang w:val="en-US" w:eastAsia="zh-CN"/>
        </w:rPr>
        <w:t xml:space="preserve">7</w:t>
      </w:r>
      <w:r>
        <w:rPr>
          <w:rFonts w:hint="eastAsia" w:ascii="Cambria" w:hAnsi="Cambria"/>
          <w:b/>
          <w:bCs/>
          <w:sz w:val="32"/>
          <w:szCs w:val="32"/>
        </w:rPr>
        <w:t xml:space="preserve">、中小企业声明函</w:t>
      </w:r>
      <w:bookmarkEnd w:id="238"/>
      <w:r/>
      <w:bookmarkEnd w:id="239"/>
      <w:r/>
      <w:bookmarkEnd w:id="240"/>
      <w:r/>
      <w:bookmarkStart w:id="241" w:name="_Toc151374126"/>
      <w:r/>
      <w:bookmarkStart w:id="242" w:name="_Toc154670212"/>
      <w:r/>
      <w:bookmarkStart w:id="243" w:name="_Toc101357907"/>
      <w:r/>
      <w:r/>
    </w:p>
    <w:p>
      <w:pPr>
        <w:ind w:firstLine="141"/>
        <w:spacing w:line="240" w:lineRule="exact"/>
        <w:rPr>
          <w:rFonts w:ascii="黑体" w:hAnsi="宋体" w:eastAsia="黑体"/>
          <w:b/>
          <w:bCs/>
          <w:sz w:val="28"/>
          <w:szCs w:val="28"/>
        </w:rPr>
      </w:pPr>
      <w:r>
        <w:rPr>
          <w:rFonts w:ascii="黑体" w:hAnsi="宋体" w:eastAsia="黑体"/>
          <w:b/>
          <w:bCs/>
          <w:sz w:val="28"/>
          <w:szCs w:val="28"/>
        </w:rPr>
      </w:r>
      <w:r/>
    </w:p>
    <w:p>
      <w:pPr>
        <w:ind w:firstLine="420"/>
        <w:jc w:val="left"/>
        <w:keepLines w:val="0"/>
        <w:keepNext w:val="0"/>
        <w:pageBreakBefore w:val="0"/>
        <w:spacing w:line="440" w:lineRule="exact"/>
        <w:widowControl/>
        <w:rPr>
          <w:rFonts w:hint="eastAsia" w:hAnsi="宋体" w:eastAsia="宋体" w:cs="宋体"/>
          <w:b w:val="0"/>
          <w:bCs w:val="0"/>
          <w:i w:val="0"/>
          <w:iCs/>
          <w:szCs w:val="28"/>
        </w:rPr>
      </w:pPr>
      <w:r>
        <w:rPr>
          <w:rFonts w:hint="eastAsia" w:hAnsi="宋体" w:eastAsia="宋体" w:cs="宋体"/>
          <w:color w:val="000000"/>
          <w:szCs w:val="28"/>
        </w:rPr>
        <w:t xml:space="preserve">本公司（联合体）郑重声明，根据《政府采购促进中小企业发展管理办法》（财库﹝2020﹞46 号）的规定，本公司（联合体）参加</w:t>
      </w:r>
      <w:r>
        <w:rPr>
          <w:rFonts w:hint="eastAsia" w:hAnsi="宋体" w:eastAsia="宋体" w:cs="宋体"/>
          <w:b w:val="0"/>
          <w:bCs w:val="0"/>
          <w:i w:val="0"/>
          <w:iCs/>
          <w:color w:val="000000"/>
          <w:szCs w:val="28"/>
          <w:u w:val="single"/>
        </w:rPr>
        <w:t xml:space="preserve">（单位名称）</w:t>
      </w:r>
      <w:r>
        <w:rPr>
          <w:rFonts w:hint="eastAsia" w:hAnsi="宋体" w:eastAsia="宋体" w:cs="宋体"/>
          <w:b w:val="0"/>
          <w:bCs w:val="0"/>
          <w:i w:val="0"/>
          <w:iCs/>
          <w:color w:val="000000"/>
          <w:szCs w:val="28"/>
        </w:rPr>
        <w:t xml:space="preserve">的</w:t>
      </w:r>
      <w:r>
        <w:rPr>
          <w:rFonts w:hint="eastAsia" w:hAnsi="宋体" w:eastAsia="宋体" w:cs="宋体"/>
          <w:b w:val="0"/>
          <w:bCs w:val="0"/>
          <w:i w:val="0"/>
          <w:iCs/>
          <w:color w:val="000000"/>
          <w:szCs w:val="28"/>
          <w:u w:val="single"/>
        </w:rPr>
        <w:t xml:space="preserve">（项目名称）</w:t>
      </w:r>
      <w:r>
        <w:rPr>
          <w:rFonts w:hint="eastAsia" w:hAnsi="宋体" w:eastAsia="宋体" w:cs="宋体"/>
          <w:b w:val="0"/>
          <w:bCs w:val="0"/>
          <w:i w:val="0"/>
          <w:iCs/>
          <w:color w:val="000000"/>
          <w:szCs w:val="28"/>
        </w:rPr>
        <w:t xml:space="preserve">采购活动，服务全部由符合政策要求的中小企业承接。相关企业（含联合体中的中小企业、签订分包意向协议的中小企业）的具体情况如下：</w:t>
      </w:r>
      <w:r/>
    </w:p>
    <w:p>
      <w:pPr>
        <w:ind w:firstLine="420"/>
        <w:jc w:val="left"/>
        <w:keepLines w:val="0"/>
        <w:keepNext w:val="0"/>
        <w:pageBreakBefore w:val="0"/>
        <w:spacing w:line="440" w:lineRule="exact"/>
        <w:widowControl/>
        <w:rPr>
          <w:rFonts w:hint="eastAsia" w:hAnsi="宋体" w:eastAsia="宋体" w:cs="宋体"/>
          <w:b w:val="0"/>
          <w:bCs w:val="0"/>
          <w:i w:val="0"/>
          <w:iCs/>
          <w:szCs w:val="28"/>
        </w:rPr>
      </w:pPr>
      <w:r>
        <w:rPr>
          <w:rFonts w:hint="eastAsia" w:hAnsi="宋体" w:eastAsia="宋体" w:cs="宋体"/>
          <w:b w:val="0"/>
          <w:bCs w:val="0"/>
          <w:i w:val="0"/>
          <w:iCs/>
          <w:color w:val="000000"/>
          <w:szCs w:val="28"/>
        </w:rPr>
        <w:t xml:space="preserve">1. </w:t>
      </w:r>
      <w:r>
        <w:rPr>
          <w:rFonts w:hint="eastAsia" w:hAnsi="宋体" w:eastAsia="宋体" w:cs="宋体"/>
          <w:b w:val="0"/>
          <w:bCs w:val="0"/>
          <w:i w:val="0"/>
          <w:iCs/>
          <w:color w:val="000000"/>
          <w:szCs w:val="28"/>
          <w:u w:val="single"/>
        </w:rPr>
        <w:t xml:space="preserve">（标的名称） </w:t>
      </w:r>
      <w:r>
        <w:rPr>
          <w:rFonts w:hint="eastAsia" w:hAnsi="宋体" w:eastAsia="宋体" w:cs="宋体"/>
          <w:b w:val="0"/>
          <w:bCs w:val="0"/>
          <w:i w:val="0"/>
          <w:iCs/>
          <w:color w:val="000000"/>
          <w:szCs w:val="28"/>
        </w:rPr>
        <w:t xml:space="preserve">，属于</w:t>
      </w:r>
      <w:r>
        <w:rPr>
          <w:rFonts w:hint="eastAsia" w:hAnsi="宋体" w:eastAsia="宋体" w:cs="宋体"/>
          <w:b w:val="0"/>
          <w:bCs w:val="0"/>
          <w:i w:val="0"/>
          <w:iCs/>
          <w:color w:val="000000"/>
          <w:szCs w:val="28"/>
          <w:u w:val="single"/>
        </w:rPr>
        <w:t xml:space="preserve">（采购文件中明确的所属行业）</w:t>
      </w:r>
      <w:r>
        <w:rPr>
          <w:rFonts w:hint="eastAsia" w:hAnsi="宋体" w:eastAsia="宋体" w:cs="宋体"/>
          <w:b w:val="0"/>
          <w:bCs w:val="0"/>
          <w:i w:val="0"/>
          <w:iCs/>
          <w:color w:val="000000"/>
          <w:szCs w:val="28"/>
        </w:rPr>
        <w:t xml:space="preserve">；承接企业为</w:t>
      </w:r>
      <w:r>
        <w:rPr>
          <w:rFonts w:hint="eastAsia" w:hAnsi="宋体" w:eastAsia="宋体" w:cs="宋体"/>
          <w:b w:val="0"/>
          <w:bCs w:val="0"/>
          <w:i w:val="0"/>
          <w:iCs/>
          <w:color w:val="000000"/>
          <w:szCs w:val="28"/>
          <w:u w:val="single"/>
        </w:rPr>
        <w:t xml:space="preserve">（企业名称）</w:t>
      </w:r>
      <w:r>
        <w:rPr>
          <w:rFonts w:hint="eastAsia" w:hAnsi="宋体" w:eastAsia="宋体" w:cs="宋体"/>
          <w:b w:val="0"/>
          <w:bCs w:val="0"/>
          <w:i w:val="0"/>
          <w:iCs/>
          <w:color w:val="000000"/>
          <w:szCs w:val="28"/>
        </w:rPr>
        <w:t xml:space="preserve">，从业人员人，营业收入为</w:t>
      </w:r>
      <w:r>
        <w:rPr>
          <w:rFonts w:hint="eastAsia" w:hAnsi="宋体" w:eastAsia="宋体" w:cs="宋体"/>
          <w:b w:val="0"/>
          <w:bCs w:val="0"/>
          <w:i w:val="0"/>
          <w:iCs/>
          <w:color w:val="000000"/>
          <w:szCs w:val="28"/>
          <w:u w:val="single"/>
        </w:rPr>
        <w:t xml:space="preserve">         </w:t>
      </w:r>
      <w:r>
        <w:rPr>
          <w:rFonts w:hint="eastAsia" w:hAnsi="宋体" w:eastAsia="宋体" w:cs="宋体"/>
          <w:b w:val="0"/>
          <w:bCs w:val="0"/>
          <w:i w:val="0"/>
          <w:iCs/>
          <w:color w:val="000000"/>
          <w:szCs w:val="28"/>
        </w:rPr>
        <w:t xml:space="preserve">万元，资产总额为</w:t>
      </w:r>
      <w:r>
        <w:rPr>
          <w:rFonts w:hint="eastAsia" w:hAnsi="宋体" w:eastAsia="宋体" w:cs="宋体"/>
          <w:b w:val="0"/>
          <w:bCs w:val="0"/>
          <w:i w:val="0"/>
          <w:iCs/>
          <w:color w:val="000000"/>
          <w:szCs w:val="28"/>
          <w:u w:val="single"/>
        </w:rPr>
        <w:t xml:space="preserve">        </w:t>
      </w:r>
      <w:r>
        <w:rPr>
          <w:rFonts w:hint="eastAsia" w:hAnsi="宋体" w:eastAsia="宋体" w:cs="宋体"/>
          <w:b w:val="0"/>
          <w:bCs w:val="0"/>
          <w:i w:val="0"/>
          <w:iCs/>
          <w:color w:val="000000"/>
          <w:szCs w:val="28"/>
        </w:rPr>
        <w:t xml:space="preserve">万元，属于</w:t>
      </w:r>
      <w:r>
        <w:rPr>
          <w:rFonts w:hint="eastAsia" w:hAnsi="宋体" w:eastAsia="宋体" w:cs="宋体"/>
          <w:b w:val="0"/>
          <w:bCs w:val="0"/>
          <w:i w:val="0"/>
          <w:iCs/>
          <w:color w:val="000000"/>
          <w:szCs w:val="28"/>
          <w:u w:val="single"/>
        </w:rPr>
        <w:t xml:space="preserve">（中型企业、小型企业、微型企业）</w:t>
      </w:r>
      <w:r>
        <w:rPr>
          <w:rFonts w:hint="eastAsia" w:hAnsi="宋体" w:eastAsia="宋体" w:cs="宋体"/>
          <w:b w:val="0"/>
          <w:bCs w:val="0"/>
          <w:i w:val="0"/>
          <w:iCs/>
          <w:color w:val="000000"/>
          <w:szCs w:val="28"/>
        </w:rPr>
        <w:t xml:space="preserve">； </w:t>
      </w:r>
      <w:r/>
    </w:p>
    <w:p>
      <w:pPr>
        <w:ind w:firstLine="420"/>
        <w:jc w:val="left"/>
        <w:keepLines w:val="0"/>
        <w:keepNext w:val="0"/>
        <w:pageBreakBefore w:val="0"/>
        <w:spacing w:line="440" w:lineRule="exact"/>
        <w:widowControl/>
        <w:rPr>
          <w:rFonts w:hint="eastAsia" w:hAnsi="宋体" w:eastAsia="宋体" w:cs="宋体"/>
          <w:b w:val="0"/>
          <w:bCs w:val="0"/>
          <w:i w:val="0"/>
          <w:iCs/>
          <w:szCs w:val="28"/>
        </w:rPr>
      </w:pPr>
      <w:r>
        <w:rPr>
          <w:rFonts w:hint="eastAsia" w:hAnsi="宋体" w:eastAsia="宋体" w:cs="宋体"/>
          <w:b w:val="0"/>
          <w:bCs w:val="0"/>
          <w:i w:val="0"/>
          <w:iCs/>
          <w:color w:val="000000"/>
          <w:szCs w:val="28"/>
        </w:rPr>
        <w:t xml:space="preserve">2.</w:t>
      </w:r>
      <w:r>
        <w:rPr>
          <w:rFonts w:hint="eastAsia" w:hAnsi="宋体" w:eastAsia="宋体" w:cs="宋体"/>
          <w:b w:val="0"/>
          <w:bCs w:val="0"/>
          <w:i w:val="0"/>
          <w:iCs/>
          <w:color w:val="000000"/>
          <w:szCs w:val="28"/>
          <w:u w:val="single"/>
        </w:rPr>
        <w:t xml:space="preserve"> （标的名称）</w:t>
      </w:r>
      <w:r>
        <w:rPr>
          <w:rFonts w:hint="eastAsia" w:hAnsi="宋体" w:eastAsia="宋体" w:cs="宋体"/>
          <w:b w:val="0"/>
          <w:bCs w:val="0"/>
          <w:i w:val="0"/>
          <w:iCs/>
          <w:color w:val="000000"/>
          <w:szCs w:val="28"/>
        </w:rPr>
        <w:t xml:space="preserve"> ，属于</w:t>
      </w:r>
      <w:r>
        <w:rPr>
          <w:rFonts w:hint="eastAsia" w:hAnsi="宋体" w:eastAsia="宋体" w:cs="宋体"/>
          <w:b w:val="0"/>
          <w:bCs w:val="0"/>
          <w:i w:val="0"/>
          <w:iCs/>
          <w:color w:val="000000"/>
          <w:szCs w:val="28"/>
          <w:u w:val="single"/>
        </w:rPr>
        <w:t xml:space="preserve">（采购文件中明确的所属行业）</w:t>
      </w:r>
      <w:r>
        <w:rPr>
          <w:rFonts w:hint="eastAsia" w:hAnsi="宋体" w:eastAsia="宋体" w:cs="宋体"/>
          <w:b w:val="0"/>
          <w:bCs w:val="0"/>
          <w:i w:val="0"/>
          <w:iCs/>
          <w:color w:val="000000"/>
          <w:szCs w:val="28"/>
        </w:rPr>
        <w:t xml:space="preserve">；承接企业为</w:t>
      </w:r>
      <w:r>
        <w:rPr>
          <w:rFonts w:hint="eastAsia" w:hAnsi="宋体" w:eastAsia="宋体" w:cs="宋体"/>
          <w:b w:val="0"/>
          <w:bCs w:val="0"/>
          <w:i w:val="0"/>
          <w:iCs/>
          <w:color w:val="000000"/>
          <w:szCs w:val="28"/>
          <w:u w:val="single"/>
        </w:rPr>
        <w:t xml:space="preserve">（企业名称）</w:t>
      </w:r>
      <w:r>
        <w:rPr>
          <w:rFonts w:hint="eastAsia" w:hAnsi="宋体" w:eastAsia="宋体" w:cs="宋体"/>
          <w:b w:val="0"/>
          <w:bCs w:val="0"/>
          <w:i w:val="0"/>
          <w:iCs/>
          <w:color w:val="000000"/>
          <w:szCs w:val="28"/>
        </w:rPr>
        <w:t xml:space="preserve">，从业人员人，营业收入为 </w:t>
      </w:r>
      <w:r>
        <w:rPr>
          <w:rFonts w:hint="eastAsia" w:hAnsi="宋体" w:eastAsia="宋体" w:cs="宋体"/>
          <w:b w:val="0"/>
          <w:bCs w:val="0"/>
          <w:i w:val="0"/>
          <w:iCs/>
          <w:color w:val="000000"/>
          <w:szCs w:val="28"/>
          <w:u w:val="single"/>
        </w:rPr>
        <w:t xml:space="preserve">       </w:t>
      </w:r>
      <w:r>
        <w:rPr>
          <w:rFonts w:hint="eastAsia" w:hAnsi="宋体" w:eastAsia="宋体" w:cs="宋体"/>
          <w:b w:val="0"/>
          <w:bCs w:val="0"/>
          <w:i w:val="0"/>
          <w:iCs/>
          <w:color w:val="000000"/>
          <w:szCs w:val="28"/>
        </w:rPr>
        <w:t xml:space="preserve">万元</w:t>
      </w:r>
      <w:r>
        <w:rPr>
          <w:rStyle w:val="892"/>
          <w:rFonts w:hint="eastAsia" w:hAnsi="宋体" w:cs="宋体"/>
          <w:b w:val="0"/>
          <w:bCs w:val="0"/>
          <w:i w:val="0"/>
          <w:iCs/>
          <w:color w:val="000000"/>
          <w:szCs w:val="28"/>
        </w:rPr>
        <w:footnoteReference w:id="2"/>
      </w:r>
      <w:r>
        <w:rPr>
          <w:rFonts w:hint="eastAsia" w:hAnsi="宋体" w:eastAsia="宋体" w:cs="宋体"/>
          <w:b w:val="0"/>
          <w:bCs w:val="0"/>
          <w:i w:val="0"/>
          <w:iCs/>
          <w:color w:val="000000"/>
          <w:szCs w:val="28"/>
        </w:rPr>
        <w:t xml:space="preserve">，资产总额为</w:t>
      </w:r>
      <w:r>
        <w:rPr>
          <w:rFonts w:hint="eastAsia" w:hAnsi="宋体" w:eastAsia="宋体" w:cs="宋体"/>
          <w:b w:val="0"/>
          <w:bCs w:val="0"/>
          <w:i w:val="0"/>
          <w:iCs/>
          <w:color w:val="000000"/>
          <w:szCs w:val="28"/>
          <w:u w:val="single"/>
        </w:rPr>
        <w:t xml:space="preserve">     </w:t>
      </w:r>
      <w:r>
        <w:rPr>
          <w:rFonts w:hint="eastAsia" w:hAnsi="宋体" w:eastAsia="宋体" w:cs="宋体"/>
          <w:b w:val="0"/>
          <w:bCs w:val="0"/>
          <w:i w:val="0"/>
          <w:iCs/>
          <w:color w:val="000000"/>
          <w:szCs w:val="28"/>
        </w:rPr>
        <w:t xml:space="preserve">万元，属于</w:t>
      </w:r>
      <w:r>
        <w:rPr>
          <w:rFonts w:hint="eastAsia" w:hAnsi="宋体" w:eastAsia="宋体" w:cs="宋体"/>
          <w:b w:val="0"/>
          <w:bCs w:val="0"/>
          <w:i w:val="0"/>
          <w:iCs/>
          <w:color w:val="000000"/>
          <w:szCs w:val="28"/>
          <w:u w:val="single"/>
        </w:rPr>
        <w:t xml:space="preserve">（中型企业、小型企业、微型企业）</w:t>
      </w:r>
      <w:r>
        <w:rPr>
          <w:rFonts w:hint="eastAsia" w:hAnsi="宋体" w:eastAsia="宋体" w:cs="宋体"/>
          <w:b w:val="0"/>
          <w:bCs w:val="0"/>
          <w:i w:val="0"/>
          <w:iCs/>
          <w:color w:val="000000"/>
          <w:szCs w:val="28"/>
        </w:rPr>
        <w:t xml:space="preserve">； </w:t>
      </w:r>
      <w:r/>
    </w:p>
    <w:p>
      <w:pPr>
        <w:ind w:firstLine="420"/>
        <w:jc w:val="left"/>
        <w:keepLines w:val="0"/>
        <w:keepNext w:val="0"/>
        <w:pageBreakBefore w:val="0"/>
        <w:spacing w:line="440" w:lineRule="exact"/>
        <w:widowControl/>
        <w:rPr>
          <w:rFonts w:hint="eastAsia" w:hAnsi="宋体" w:eastAsia="宋体" w:cs="宋体"/>
          <w:szCs w:val="28"/>
        </w:rPr>
      </w:pPr>
      <w:r>
        <w:rPr>
          <w:rFonts w:hint="eastAsia" w:hAnsi="宋体" w:eastAsia="宋体" w:cs="宋体"/>
          <w:color w:val="000000"/>
          <w:szCs w:val="28"/>
        </w:rPr>
        <w:t xml:space="preserve">……</w:t>
      </w:r>
      <w:r/>
    </w:p>
    <w:p>
      <w:pPr>
        <w:ind w:firstLine="420"/>
        <w:jc w:val="left"/>
        <w:keepLines w:val="0"/>
        <w:keepNext w:val="0"/>
        <w:pageBreakBefore w:val="0"/>
        <w:spacing w:line="440" w:lineRule="exact"/>
        <w:widowControl/>
        <w:rPr>
          <w:rFonts w:hint="eastAsia" w:hAnsi="宋体" w:eastAsia="宋体" w:cs="宋体"/>
          <w:szCs w:val="28"/>
        </w:rPr>
      </w:pPr>
      <w:r>
        <w:rPr>
          <w:rFonts w:hint="eastAsia" w:hAnsi="宋体" w:eastAsia="宋体" w:cs="宋体"/>
          <w:color w:val="000000"/>
          <w:szCs w:val="28"/>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40" w:lineRule="exact"/>
        <w:widowControl/>
        <w:rPr>
          <w:rFonts w:hint="eastAsia" w:hAnsi="宋体" w:eastAsia="宋体" w:cs="宋体"/>
          <w:color w:val="000000"/>
          <w:szCs w:val="28"/>
        </w:rPr>
      </w:pPr>
      <w:r>
        <w:rPr>
          <w:rFonts w:hint="eastAsia" w:hAnsi="宋体" w:eastAsia="宋体" w:cs="宋体"/>
          <w:color w:val="000000"/>
          <w:szCs w:val="28"/>
        </w:rPr>
        <w:t xml:space="preserve">本企业对上述声明内容的真实性负责。如有虚假，将依法承担相应责任。 </w:t>
      </w:r>
      <w:r/>
    </w:p>
    <w:p>
      <w:pPr>
        <w:pStyle w:val="888"/>
        <w:ind w:firstLine="240"/>
        <w:rPr>
          <w:rFonts w:hint="eastAsia" w:hAnsi="宋体" w:eastAsia="宋体" w:cs="宋体"/>
        </w:rPr>
      </w:pPr>
      <w:r>
        <w:rPr>
          <w:rFonts w:hint="eastAsia" w:hAnsi="宋体" w:eastAsia="宋体" w:cs="宋体"/>
        </w:rPr>
      </w:r>
      <w:r/>
    </w:p>
    <w:p>
      <w:pPr>
        <w:ind w:firstLine="3570"/>
        <w:jc w:val="left"/>
        <w:widowControl/>
        <w:rPr>
          <w:rFonts w:hint="eastAsia" w:hAnsi="宋体" w:eastAsia="宋体" w:cs="宋体"/>
          <w:color w:val="000000"/>
          <w:szCs w:val="28"/>
        </w:rPr>
      </w:pPr>
      <w:r>
        <w:rPr>
          <w:rFonts w:hint="eastAsia" w:hAnsi="宋体" w:eastAsia="宋体" w:cs="宋体"/>
          <w:color w:val="000000"/>
          <w:szCs w:val="28"/>
        </w:rPr>
      </w:r>
      <w:r/>
    </w:p>
    <w:p>
      <w:pPr>
        <w:ind w:firstLine="3570"/>
        <w:jc w:val="left"/>
        <w:widowControl/>
        <w:rPr>
          <w:rFonts w:hint="eastAsia" w:hAnsi="宋体" w:eastAsia="宋体" w:cs="宋体"/>
          <w:color w:val="000000"/>
          <w:szCs w:val="28"/>
        </w:rPr>
      </w:pPr>
      <w:r>
        <w:rPr>
          <w:rFonts w:hint="eastAsia" w:hAnsi="宋体" w:eastAsia="宋体" w:cs="宋体"/>
          <w:color w:val="000000"/>
          <w:szCs w:val="28"/>
        </w:rPr>
      </w:r>
      <w:r/>
    </w:p>
    <w:p>
      <w:pPr>
        <w:ind w:firstLine="3780"/>
        <w:jc w:val="left"/>
        <w:keepLines w:val="0"/>
        <w:keepNext w:val="0"/>
        <w:pageBreakBefore w:val="0"/>
        <w:spacing w:line="440" w:lineRule="exact"/>
        <w:widowControl/>
        <w:rPr>
          <w:rFonts w:hint="eastAsia" w:hAnsi="宋体" w:eastAsia="宋体" w:cs="宋体"/>
          <w:color w:val="000000"/>
          <w:szCs w:val="28"/>
        </w:rPr>
      </w:pPr>
      <w:r>
        <w:rPr>
          <w:rFonts w:hint="eastAsia" w:hAnsi="宋体" w:eastAsia="宋体" w:cs="宋体"/>
          <w:color w:val="000000"/>
          <w:szCs w:val="28"/>
        </w:rPr>
        <w:t xml:space="preserve">企业名称（盖章）： </w:t>
      </w:r>
      <w:r/>
    </w:p>
    <w:p>
      <w:pPr>
        <w:pStyle w:val="888"/>
        <w:ind w:firstLine="3780"/>
        <w:keepLines w:val="0"/>
        <w:keepNext w:val="0"/>
        <w:pageBreakBefore w:val="0"/>
        <w:spacing w:after="0" w:line="440" w:lineRule="exact"/>
        <w:rPr>
          <w:rFonts w:hint="eastAsia" w:hAnsi="宋体" w:eastAsia="宋体" w:cs="宋体" w:asciiTheme="minorHAnsi"/>
          <w:color w:val="000000"/>
          <w:sz w:val="21"/>
          <w:szCs w:val="28"/>
          <w:lang w:val="en-US" w:eastAsia="zh-CN" w:bidi="ar-SA"/>
        </w:rPr>
      </w:pPr>
      <w:r>
        <w:rPr>
          <w:rFonts w:hint="eastAsia" w:hAnsi="宋体" w:eastAsia="宋体" w:cs="宋体" w:asciiTheme="minorHAnsi"/>
          <w:color w:val="000000"/>
          <w:sz w:val="21"/>
          <w:szCs w:val="28"/>
          <w:lang w:val="en-US" w:eastAsia="zh-CN" w:bidi="ar-SA"/>
        </w:rPr>
        <w:t xml:space="preserve">日    期</w:t>
      </w:r>
      <w:r>
        <w:rPr>
          <w:rFonts w:hint="eastAsia" w:hAnsi="宋体" w:eastAsia="宋体" w:cs="宋体"/>
          <w:color w:val="000000"/>
          <w:sz w:val="21"/>
          <w:szCs w:val="28"/>
          <w:lang w:val="en-US" w:eastAsia="zh-CN" w:bidi="ar-SA"/>
        </w:rPr>
        <w:t xml:space="preserve">：</w:t>
      </w:r>
      <w:r/>
    </w:p>
    <w:p>
      <w:pPr>
        <w:pStyle w:val="881"/>
        <w:rPr>
          <w:rFonts w:hint="eastAsia"/>
        </w:rPr>
      </w:pPr>
      <w:r>
        <w:rPr>
          <w:rFonts w:hint="eastAsia"/>
        </w:r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1043"/>
        <w:spacing w:line="520" w:lineRule="atLeast"/>
        <w:rPr>
          <w:rFonts w:hint="eastAsia"/>
        </w:rPr>
      </w:pPr>
      <w:r>
        <w:rPr>
          <w:rFonts w:hint="eastAsia" w:ascii="等线" w:hAnsi="等线" w:eastAsia="等线"/>
          <w:sz w:val="28"/>
          <w:szCs w:val="28"/>
        </w:rPr>
        <w:t xml:space="preserve">（备注：供应商如不提供此声明函，</w:t>
      </w:r>
      <w:r>
        <w:rPr>
          <w:rFonts w:hint="eastAsia" w:ascii="等线" w:hAnsi="等线" w:eastAsia="等线"/>
          <w:sz w:val="28"/>
          <w:szCs w:val="28"/>
          <w:lang w:val="en-US" w:eastAsia="zh-CN"/>
        </w:rPr>
        <w:t xml:space="preserve">将作为无效投标人处理</w:t>
      </w:r>
      <w:r>
        <w:rPr>
          <w:rFonts w:hint="eastAsia" w:ascii="等线" w:hAnsi="等线" w:eastAsia="等线"/>
          <w:sz w:val="28"/>
          <w:szCs w:val="28"/>
        </w:rPr>
        <w:t xml:space="preserve">。）</w:t>
      </w:r>
      <w:bookmarkEnd w:id="241"/>
      <w:r/>
      <w:bookmarkEnd w:id="242"/>
      <w:r/>
      <w:bookmarkEnd w:id="243"/>
      <w:r/>
      <w:bookmarkStart w:id="244" w:name="_Toc83487569"/>
      <w:r/>
      <w:bookmarkEnd w:id="244"/>
      <w:r/>
      <w:bookmarkStart w:id="245" w:name="_Toc154670213"/>
      <w:r/>
      <w:bookmarkStart w:id="246" w:name="_Toc101357908"/>
      <w:r/>
      <w:bookmarkStart w:id="247" w:name="_Toc101166962"/>
      <w:r/>
      <w:bookmarkStart w:id="248" w:name="_Toc151374127"/>
      <w:r/>
      <w:r/>
    </w:p>
    <w:p>
      <w:pPr>
        <w:jc w:val="center"/>
        <w:spacing w:line="460" w:lineRule="exact"/>
        <w:rPr>
          <w:rFonts w:hint="eastAsia" w:ascii="黑体" w:hAnsi="宋体" w:eastAsia="黑体"/>
          <w:bCs/>
          <w:color w:val="000000"/>
          <w:sz w:val="32"/>
          <w:szCs w:val="32"/>
          <w:lang w:val="en-US" w:eastAsia="zh-CN"/>
        </w:rPr>
      </w:pPr>
      <w:r>
        <w:rPr>
          <w:rFonts w:hint="eastAsia" w:ascii="黑体" w:hAnsi="宋体" w:eastAsia="黑体"/>
          <w:bCs/>
          <w:color w:val="000000"/>
          <w:sz w:val="32"/>
          <w:szCs w:val="32"/>
          <w:lang w:val="en-US" w:eastAsia="zh-CN"/>
        </w:rPr>
      </w:r>
      <w:r/>
    </w:p>
    <w:p>
      <w:pPr>
        <w:jc w:val="center"/>
        <w:spacing w:line="460" w:lineRule="exact"/>
        <w:rPr>
          <w:rFonts w:hint="eastAsia" w:ascii="黑体" w:hAnsi="宋体" w:eastAsia="黑体"/>
          <w:bCs/>
          <w:color w:val="000000"/>
          <w:sz w:val="32"/>
          <w:szCs w:val="32"/>
          <w:lang w:val="en-US" w:eastAsia="zh-CN"/>
        </w:rPr>
      </w:pPr>
      <w:r>
        <w:rPr>
          <w:rFonts w:hint="eastAsia" w:ascii="黑体" w:hAnsi="宋体" w:eastAsia="黑体"/>
          <w:bCs/>
          <w:color w:val="000000"/>
          <w:sz w:val="32"/>
          <w:szCs w:val="32"/>
          <w:lang w:val="en-US" w:eastAsia="zh-CN"/>
        </w:rPr>
      </w:r>
      <w:r/>
    </w:p>
    <w:p>
      <w:pPr>
        <w:jc w:val="center"/>
        <w:spacing w:line="460" w:lineRule="exact"/>
        <w:rPr>
          <w:rFonts w:hint="eastAsia" w:ascii="黑体" w:hAnsi="宋体" w:eastAsia="黑体"/>
          <w:bCs/>
          <w:color w:val="000000"/>
          <w:sz w:val="32"/>
          <w:szCs w:val="32"/>
        </w:rPr>
      </w:pPr>
      <w:r>
        <w:rPr>
          <w:rFonts w:hint="eastAsia" w:ascii="黑体" w:hAnsi="宋体" w:eastAsia="黑体"/>
          <w:bCs/>
          <w:color w:val="000000"/>
          <w:sz w:val="32"/>
          <w:szCs w:val="32"/>
          <w:lang w:val="en-US" w:eastAsia="zh-CN"/>
        </w:rPr>
        <w:t xml:space="preserve">8</w:t>
      </w:r>
      <w:r>
        <w:rPr>
          <w:rFonts w:hint="eastAsia" w:ascii="黑体" w:hAnsi="宋体" w:eastAsia="黑体"/>
          <w:bCs/>
          <w:color w:val="000000"/>
          <w:sz w:val="32"/>
          <w:szCs w:val="32"/>
        </w:rPr>
        <w:t xml:space="preserve">、资格性检查响应对照表（格式）</w:t>
      </w:r>
      <w:r/>
    </w:p>
    <w:p>
      <w:pPr>
        <w:ind w:firstLine="309"/>
        <w:rPr>
          <w:rFonts w:hint="eastAsia" w:hAnsi="宋体" w:eastAsia="宋体"/>
          <w:sz w:val="24"/>
        </w:rPr>
      </w:pPr>
      <w:r>
        <w:rPr>
          <w:rFonts w:hint="eastAsia" w:hAnsi="宋体" w:eastAsia="宋体"/>
          <w:sz w:val="24"/>
        </w:rPr>
        <w:t xml:space="preserve">投标人全称（加盖公章）：</w:t>
      </w:r>
      <w:r/>
    </w:p>
    <w:tbl>
      <w:tblPr>
        <w:tblStyle w:val="860"/>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5631"/>
        <w:gridCol w:w="1545"/>
        <w:gridCol w:w="1755"/>
      </w:tblGrid>
      <w:tr>
        <w:trPr>
          <w:jc w:val="center"/>
          <w:trHeight w:val="882"/>
        </w:trPr>
        <w:tc>
          <w:tcPr>
            <w:tcW w:w="648" w:type="dxa"/>
            <w:vAlign w:val="center"/>
            <w:textDirection w:val="lrTb"/>
            <w:noWrap w:val="false"/>
          </w:tcPr>
          <w:p>
            <w:pPr>
              <w:jc w:val="center"/>
              <w:spacing w:line="240" w:lineRule="auto"/>
              <w:rPr>
                <w:rFonts w:hint="eastAsia" w:hAnsi="宋体" w:eastAsia="宋体" w:cs="宋体"/>
                <w:b/>
                <w:sz w:val="24"/>
                <w:szCs w:val="24"/>
              </w:rPr>
            </w:pPr>
            <w:r>
              <w:rPr>
                <w:rFonts w:hint="eastAsia" w:hAnsi="宋体" w:eastAsia="宋体" w:cs="宋体"/>
                <w:b/>
                <w:sz w:val="24"/>
                <w:szCs w:val="24"/>
              </w:rPr>
              <w:t xml:space="preserve">序号</w:t>
            </w:r>
            <w:r/>
          </w:p>
        </w:tc>
        <w:tc>
          <w:tcPr>
            <w:tcW w:w="5631" w:type="dxa"/>
            <w:vAlign w:val="center"/>
            <w:textDirection w:val="lrTb"/>
            <w:noWrap w:val="false"/>
          </w:tcPr>
          <w:p>
            <w:pPr>
              <w:jc w:val="center"/>
              <w:spacing w:line="240" w:lineRule="auto"/>
              <w:rPr>
                <w:rFonts w:hint="eastAsia" w:hAnsi="宋体" w:eastAsia="宋体" w:cs="宋体"/>
                <w:b/>
                <w:sz w:val="24"/>
                <w:szCs w:val="24"/>
              </w:rPr>
            </w:pPr>
            <w:r>
              <w:rPr>
                <w:rFonts w:hint="eastAsia" w:hAnsi="宋体" w:eastAsia="宋体" w:cs="宋体"/>
                <w:b/>
                <w:sz w:val="24"/>
                <w:szCs w:val="24"/>
              </w:rPr>
              <w:t xml:space="preserve">资格性检查响应内容</w:t>
            </w:r>
            <w:r/>
          </w:p>
        </w:tc>
        <w:tc>
          <w:tcPr>
            <w:tcW w:w="1545" w:type="dxa"/>
            <w:vAlign w:val="center"/>
            <w:textDirection w:val="lrTb"/>
            <w:noWrap w:val="false"/>
          </w:tcPr>
          <w:p>
            <w:pPr>
              <w:spacing w:line="240" w:lineRule="auto"/>
              <w:rPr>
                <w:rFonts w:hint="eastAsia" w:hAnsi="宋体" w:eastAsia="宋体" w:cs="宋体"/>
                <w:b/>
                <w:sz w:val="24"/>
                <w:szCs w:val="24"/>
              </w:rPr>
            </w:pPr>
            <w:r>
              <w:rPr>
                <w:rFonts w:hint="eastAsia" w:hAnsi="宋体" w:eastAsia="宋体" w:cs="宋体"/>
                <w:b/>
                <w:sz w:val="24"/>
                <w:szCs w:val="24"/>
              </w:rPr>
              <w:t xml:space="preserve">是否响应（填是或者否）</w:t>
            </w:r>
            <w:r/>
          </w:p>
        </w:tc>
        <w:tc>
          <w:tcPr>
            <w:tcW w:w="1755" w:type="dxa"/>
            <w:vAlign w:val="center"/>
            <w:textDirection w:val="lrTb"/>
            <w:noWrap w:val="false"/>
          </w:tcPr>
          <w:p>
            <w:pPr>
              <w:jc w:val="center"/>
              <w:spacing w:line="240" w:lineRule="auto"/>
              <w:rPr>
                <w:rFonts w:hint="eastAsia" w:hAnsi="宋体" w:eastAsia="宋体" w:cs="宋体"/>
                <w:b/>
                <w:sz w:val="24"/>
                <w:szCs w:val="24"/>
              </w:rPr>
            </w:pPr>
            <w:r>
              <w:rPr>
                <w:rFonts w:hint="eastAsia" w:hAnsi="宋体" w:eastAsia="宋体" w:cs="宋体"/>
                <w:b/>
                <w:sz w:val="24"/>
                <w:szCs w:val="24"/>
              </w:rPr>
              <w:t xml:space="preserve">响应文件中的</w:t>
            </w:r>
            <w:r/>
          </w:p>
          <w:p>
            <w:pPr>
              <w:jc w:val="center"/>
              <w:spacing w:line="240" w:lineRule="auto"/>
              <w:rPr>
                <w:rFonts w:hint="eastAsia" w:hAnsi="宋体" w:eastAsia="宋体" w:cs="宋体"/>
                <w:b/>
                <w:sz w:val="24"/>
                <w:szCs w:val="24"/>
              </w:rPr>
            </w:pPr>
            <w:r>
              <w:rPr>
                <w:rFonts w:hint="eastAsia" w:hAnsi="宋体" w:eastAsia="宋体" w:cs="宋体"/>
                <w:b/>
                <w:sz w:val="24"/>
                <w:szCs w:val="24"/>
              </w:rPr>
              <w:t xml:space="preserve">页码位置</w:t>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sz w:val="24"/>
                <w:szCs w:val="24"/>
              </w:rPr>
            </w:pPr>
            <w:r>
              <w:rPr>
                <w:rFonts w:hint="eastAsia" w:hAnsi="宋体" w:eastAsia="宋体" w:cs="宋体"/>
                <w:bCs/>
                <w:sz w:val="24"/>
                <w:szCs w:val="24"/>
              </w:rPr>
              <w:t xml:space="preserve">1</w:t>
            </w:r>
            <w:r/>
          </w:p>
        </w:tc>
        <w:tc>
          <w:tcPr>
            <w:tcW w:w="5631" w:type="dxa"/>
            <w:vAlign w:val="center"/>
            <w:textDirection w:val="lrTb"/>
            <w:noWrap w:val="false"/>
          </w:tcPr>
          <w:p>
            <w:pPr>
              <w:rPr>
                <w:rFonts w:hint="eastAsia" w:hAnsi="宋体" w:eastAsia="宋体" w:cs="宋体"/>
                <w:iCs/>
                <w:sz w:val="24"/>
              </w:rPr>
            </w:pPr>
            <w:r>
              <w:rPr>
                <w:rFonts w:hint="eastAsia" w:hAnsi="宋体" w:eastAsia="宋体" w:cs="宋体"/>
                <w:iCs/>
                <w:sz w:val="24"/>
                <w:szCs w:val="24"/>
              </w:rPr>
              <w:t xml:space="preserve">法人或者其他组织的营业执照等证明文件，自然人的身份证明</w:t>
            </w:r>
            <w:r/>
          </w:p>
        </w:tc>
        <w:tc>
          <w:tcPr>
            <w:tcW w:w="1545" w:type="dxa"/>
            <w:vAlign w:val="center"/>
            <w:textDirection w:val="lrTb"/>
            <w:noWrap w:val="false"/>
          </w:tcPr>
          <w:p>
            <w:pPr>
              <w:spacing w:line="240" w:lineRule="auto"/>
              <w:rPr>
                <w:rFonts w:hint="eastAsia" w:hAnsi="宋体" w:eastAsia="宋体" w:cs="宋体"/>
                <w:b/>
              </w:rPr>
            </w:pPr>
            <w:r>
              <w:rPr>
                <w:rFonts w:hint="eastAsia" w:hAnsi="宋体" w:eastAsia="宋体" w:cs="宋体"/>
                <w:b/>
              </w:rPr>
            </w:r>
            <w:r/>
          </w:p>
        </w:tc>
        <w:tc>
          <w:tcPr>
            <w:tcW w:w="1755" w:type="dxa"/>
            <w:vAlign w:val="center"/>
            <w:textDirection w:val="lrTb"/>
            <w:noWrap w:val="false"/>
          </w:tcPr>
          <w:p>
            <w:pPr>
              <w:spacing w:line="240" w:lineRule="auto"/>
              <w:rPr>
                <w:rFonts w:hint="eastAsia" w:hAnsi="宋体" w:eastAsia="宋体" w:cs="宋体"/>
                <w:b/>
              </w:rPr>
            </w:pPr>
            <w:r>
              <w:rPr>
                <w:rFonts w:hint="eastAsia" w:hAnsi="宋体" w:eastAsia="宋体" w:cs="宋体"/>
                <w:b/>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sz w:val="24"/>
                <w:szCs w:val="24"/>
              </w:rPr>
            </w:pPr>
            <w:r>
              <w:rPr>
                <w:rFonts w:hint="eastAsia" w:hAnsi="宋体" w:eastAsia="宋体" w:cs="宋体"/>
                <w:bCs/>
                <w:sz w:val="24"/>
                <w:szCs w:val="24"/>
              </w:rPr>
              <w:t xml:space="preserve">2</w:t>
            </w:r>
            <w:r/>
          </w:p>
        </w:tc>
        <w:tc>
          <w:tcPr>
            <w:tcW w:w="5631" w:type="dxa"/>
            <w:vAlign w:val="center"/>
            <w:textDirection w:val="lrTb"/>
            <w:noWrap w:val="false"/>
          </w:tcPr>
          <w:p>
            <w:pPr>
              <w:rPr>
                <w:rFonts w:hint="eastAsia" w:hAnsi="宋体" w:eastAsia="宋体" w:cs="宋体"/>
                <w:iCs/>
                <w:sz w:val="24"/>
              </w:rPr>
            </w:pPr>
            <w:r>
              <w:rPr>
                <w:rFonts w:hint="eastAsia" w:hAnsi="宋体" w:eastAsia="宋体" w:cs="宋体"/>
                <w:iCs/>
                <w:sz w:val="24"/>
                <w:szCs w:val="24"/>
              </w:rPr>
              <w:t xml:space="preserve">上一年度的财务状况报表（成立不满一年无需提供）</w:t>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sz w:val="24"/>
                <w:szCs w:val="24"/>
              </w:rPr>
            </w:pPr>
            <w:r>
              <w:rPr>
                <w:rFonts w:hint="eastAsia" w:hAnsi="宋体" w:eastAsia="宋体" w:cs="宋体"/>
                <w:bCs/>
                <w:sz w:val="24"/>
                <w:szCs w:val="24"/>
              </w:rPr>
              <w:t xml:space="preserve">3</w:t>
            </w:r>
            <w:r/>
          </w:p>
        </w:tc>
        <w:tc>
          <w:tcPr>
            <w:tcW w:w="5631" w:type="dxa"/>
            <w:vAlign w:val="center"/>
            <w:textDirection w:val="lrTb"/>
            <w:noWrap w:val="false"/>
          </w:tcPr>
          <w:p>
            <w:pPr>
              <w:rPr>
                <w:rFonts w:hint="eastAsia" w:hAnsi="宋体" w:eastAsia="宋体" w:cs="宋体"/>
                <w:iCs/>
                <w:sz w:val="24"/>
                <w:lang w:eastAsia="zh-CN"/>
              </w:rPr>
            </w:pPr>
            <w:r>
              <w:rPr>
                <w:rFonts w:hint="eastAsia" w:hAnsi="宋体" w:eastAsia="宋体" w:cs="宋体"/>
                <w:iCs/>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hAnsi="宋体" w:eastAsia="宋体" w:cs="宋体"/>
                <w:iCs/>
                <w:sz w:val="24"/>
                <w:szCs w:val="24"/>
                <w:lang w:eastAsia="zh-CN"/>
              </w:rPr>
              <w:t xml:space="preserve">。）</w:t>
            </w:r>
            <w:bookmarkStart w:id="263" w:name="_GoBack"/>
            <w:r/>
            <w:bookmarkEnd w:id="263"/>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sz w:val="24"/>
                <w:szCs w:val="24"/>
              </w:rPr>
            </w:pPr>
            <w:r>
              <w:rPr>
                <w:rFonts w:hint="eastAsia" w:hAnsi="宋体" w:eastAsia="宋体" w:cs="宋体"/>
                <w:bCs/>
                <w:sz w:val="24"/>
                <w:szCs w:val="24"/>
              </w:rPr>
              <w:t xml:space="preserve">4</w:t>
            </w:r>
            <w:r/>
          </w:p>
        </w:tc>
        <w:tc>
          <w:tcPr>
            <w:tcW w:w="5631" w:type="dxa"/>
            <w:vAlign w:val="center"/>
            <w:textDirection w:val="lrTb"/>
            <w:noWrap w:val="false"/>
          </w:tcPr>
          <w:p>
            <w:pPr>
              <w:rPr>
                <w:rFonts w:hint="eastAsia" w:hAnsi="宋体" w:eastAsia="宋体" w:cs="宋体"/>
                <w:iCs/>
                <w:sz w:val="24"/>
              </w:rPr>
            </w:pPr>
            <w:r>
              <w:rPr>
                <w:rFonts w:hint="eastAsia" w:hAnsi="宋体" w:eastAsia="宋体" w:cs="宋体"/>
                <w:iCs/>
                <w:sz w:val="24"/>
                <w:szCs w:val="24"/>
              </w:rPr>
              <w:t xml:space="preserve">具备履行合同所必需的设备和专业技术能力的书面声明</w:t>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sz w:val="24"/>
                <w:szCs w:val="24"/>
              </w:rPr>
            </w:pPr>
            <w:r>
              <w:rPr>
                <w:rFonts w:hint="eastAsia" w:hAnsi="宋体" w:eastAsia="宋体" w:cs="宋体"/>
                <w:bCs/>
                <w:sz w:val="24"/>
                <w:szCs w:val="24"/>
              </w:rPr>
              <w:t xml:space="preserve">5</w:t>
            </w:r>
            <w:r/>
          </w:p>
        </w:tc>
        <w:tc>
          <w:tcPr>
            <w:tcW w:w="5631" w:type="dxa"/>
            <w:vAlign w:val="center"/>
            <w:textDirection w:val="lrTb"/>
            <w:noWrap w:val="false"/>
          </w:tcPr>
          <w:p>
            <w:pPr>
              <w:rPr>
                <w:color w:val="ff0000"/>
                <w:sz w:val="24"/>
                <w:szCs w:val="24"/>
              </w:rPr>
            </w:pPr>
            <w:r>
              <w:rPr>
                <w:rFonts w:hint="eastAsia" w:ascii="宋体" w:hAnsi="宋体"/>
                <w:color w:val="000000"/>
                <w:sz w:val="24"/>
                <w:szCs w:val="24"/>
              </w:rPr>
              <w:t xml:space="preserve">参加政府采购活动前三年内，在经营活动中没有重大违法记录（提供参加本次政府采购活动前3年内在经营活动中没有重大违法记录的书面声明）</w:t>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sz w:val="24"/>
                <w:szCs w:val="24"/>
              </w:rPr>
            </w:pPr>
            <w:r>
              <w:rPr>
                <w:rFonts w:hint="eastAsia" w:hAnsi="宋体" w:eastAsia="宋体" w:cs="宋体"/>
                <w:bCs/>
                <w:sz w:val="24"/>
                <w:szCs w:val="24"/>
              </w:rPr>
              <w:t xml:space="preserve">6</w:t>
            </w:r>
            <w:r/>
          </w:p>
        </w:tc>
        <w:tc>
          <w:tcPr>
            <w:tcW w:w="5631" w:type="dxa"/>
            <w:vAlign w:val="center"/>
            <w:textDirection w:val="lrTb"/>
            <w:noWrap w:val="false"/>
          </w:tcPr>
          <w:p>
            <w:pPr>
              <w:spacing w:line="240" w:lineRule="auto"/>
              <w:rPr>
                <w:color w:val="ff0000"/>
                <w:sz w:val="24"/>
                <w:szCs w:val="24"/>
              </w:rPr>
            </w:pPr>
            <w:r>
              <w:rPr>
                <w:rFonts w:hint="eastAsia"/>
                <w:color w:val="ff0000"/>
                <w:sz w:val="24"/>
                <w:szCs w:val="24"/>
              </w:rPr>
              <w:t xml:space="preserve">中小企业声明函</w:t>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sz w:val="24"/>
                <w:szCs w:val="24"/>
                <w:lang w:val="en-US" w:eastAsia="zh-CN"/>
              </w:rPr>
            </w:pPr>
            <w:r>
              <w:rPr>
                <w:rFonts w:hint="eastAsia" w:hAnsi="宋体" w:cs="宋体"/>
                <w:bCs/>
                <w:sz w:val="24"/>
                <w:szCs w:val="24"/>
                <w:lang w:val="en-US" w:eastAsia="zh-CN"/>
              </w:rPr>
              <w:t xml:space="preserve">7</w:t>
            </w:r>
            <w:r/>
          </w:p>
        </w:tc>
        <w:tc>
          <w:tcPr>
            <w:tcW w:w="5631" w:type="dxa"/>
            <w:vAlign w:val="center"/>
            <w:textDirection w:val="lrTb"/>
            <w:noWrap w:val="false"/>
          </w:tcPr>
          <w:p>
            <w:pPr>
              <w:rPr>
                <w:rFonts w:hint="eastAsia"/>
                <w:color w:val="ff0000"/>
                <w:sz w:val="24"/>
                <w:szCs w:val="24"/>
              </w:rPr>
            </w:pPr>
            <w:r>
              <w:rPr>
                <w:rFonts w:hint="eastAsia" w:ascii="宋体" w:hAnsi="宋体" w:eastAsia="宋体" w:cs="Times New Roman"/>
                <w:color w:val="000000"/>
                <w:sz w:val="24"/>
                <w:szCs w:val="24"/>
                <w:lang w:val="en-US" w:eastAsia="zh-CN"/>
              </w:rPr>
              <w:t xml:space="preserve">投标</w:t>
            </w:r>
            <w:r>
              <w:rPr>
                <w:rFonts w:hint="eastAsia" w:ascii="宋体" w:hAnsi="宋体" w:eastAsia="宋体" w:cs="Times New Roman"/>
                <w:color w:val="000000"/>
                <w:sz w:val="24"/>
                <w:szCs w:val="24"/>
              </w:rPr>
              <w:t xml:space="preserve">人必须为未被列入“信用中国”网站(www.creditchina.gov.cn)、中国政府采购网(www.ccgp.gov.cn)渠道信用记录失信被执行人、重大税收违法案件当事人名单、政府采购严重违法失信行为记录名单；</w:t>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r>
        <w:trPr>
          <w:jc w:val="center"/>
          <w:trHeight w:val="680"/>
        </w:trPr>
        <w:tc>
          <w:tcPr>
            <w:tcW w:w="648" w:type="dxa"/>
            <w:vAlign w:val="center"/>
            <w:textDirection w:val="lrTb"/>
            <w:noWrap w:val="false"/>
          </w:tcPr>
          <w:p>
            <w:pPr>
              <w:jc w:val="center"/>
              <w:spacing w:line="240" w:lineRule="auto"/>
              <w:rPr>
                <w:rFonts w:hint="eastAsia" w:hAnsi="宋体" w:eastAsia="宋体" w:cs="宋体"/>
                <w:bCs/>
                <w:sz w:val="24"/>
                <w:szCs w:val="24"/>
                <w:lang w:val="en-US" w:eastAsia="zh-CN"/>
              </w:rPr>
            </w:pPr>
            <w:r>
              <w:rPr>
                <w:rFonts w:hint="eastAsia" w:hAnsi="宋体" w:cs="宋体"/>
                <w:bCs/>
                <w:sz w:val="24"/>
                <w:szCs w:val="24"/>
                <w:lang w:val="en-US" w:eastAsia="zh-CN"/>
              </w:rPr>
              <w:t xml:space="preserve">8</w:t>
            </w:r>
            <w:r/>
          </w:p>
        </w:tc>
        <w:tc>
          <w:tcPr>
            <w:tcW w:w="5631" w:type="dxa"/>
            <w:vAlign w:val="center"/>
            <w:textDirection w:val="lrTb"/>
            <w:noWrap w:val="false"/>
          </w:tcPr>
          <w:p>
            <w:pPr>
              <w:rPr>
                <w:rFonts w:hint="eastAsia" w:eastAsia="宋体"/>
                <w:color w:val="ff0000"/>
                <w:sz w:val="24"/>
                <w:szCs w:val="24"/>
                <w:lang w:eastAsia="zh-CN"/>
              </w:rPr>
            </w:pP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单位负责人为同一人或者存在直接控股、管理关系的不同供应商，不得参加同一合同项下的政府采购活动，否则均做无效标处理。</w:t>
            </w:r>
            <w:r>
              <w:rPr>
                <w:rFonts w:hint="eastAsia" w:ascii="宋体" w:hAnsi="宋体" w:eastAsia="宋体" w:cs="Times New Roman"/>
                <w:color w:val="000000"/>
                <w:sz w:val="24"/>
                <w:szCs w:val="24"/>
                <w:highlight w:val="green"/>
                <w:lang w:eastAsia="zh-CN"/>
              </w:rPr>
              <w:t xml:space="preserve">（书面声明，格式自拟）</w:t>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r>
        <w:trPr>
          <w:jc w:val="center"/>
          <w:trHeight w:val="680"/>
        </w:trPr>
        <w:tc>
          <w:tcPr>
            <w:tcW w:w="648" w:type="dxa"/>
            <w:vAlign w:val="center"/>
            <w:textDirection w:val="lrTb"/>
            <w:noWrap w:val="false"/>
          </w:tcPr>
          <w:p>
            <w:pPr>
              <w:jc w:val="center"/>
              <w:spacing w:line="240" w:lineRule="auto"/>
              <w:rPr>
                <w:rFonts w:hint="default" w:hAnsi="宋体" w:cs="宋体"/>
                <w:bCs/>
                <w:sz w:val="24"/>
                <w:szCs w:val="24"/>
                <w:lang w:val="en-US" w:eastAsia="zh-CN"/>
              </w:rPr>
            </w:pPr>
            <w:r>
              <w:rPr>
                <w:rFonts w:hint="eastAsia" w:hAnsi="宋体" w:cs="宋体"/>
                <w:bCs/>
                <w:sz w:val="24"/>
                <w:szCs w:val="24"/>
                <w:lang w:val="en-US" w:eastAsia="zh-CN"/>
              </w:rPr>
              <w:t xml:space="preserve">9</w:t>
            </w:r>
            <w:r/>
          </w:p>
        </w:tc>
        <w:tc>
          <w:tcPr>
            <w:tcW w:w="5631" w:type="dxa"/>
            <w:vAlign w:val="center"/>
            <w:textDirection w:val="lrTb"/>
            <w:noWrap w:val="false"/>
          </w:tcPr>
          <w:p>
            <w:pPr>
              <w:spacing w:line="240" w:lineRule="auto"/>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竞争性磋商公告中</w:t>
            </w:r>
            <w:r>
              <w:rPr>
                <w:rFonts w:hint="eastAsia"/>
                <w:color w:val="000000" w:themeColor="text1"/>
                <w:sz w:val="24"/>
                <w:szCs w:val="24"/>
                <w14:textFill>
                  <w14:solidFill>
                    <w14:schemeClr w14:val="tx1"/>
                  </w14:solidFill>
                </w14:textFill>
              </w:rPr>
              <w:t xml:space="preserve">本项目的特定资格要求</w:t>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r>
        <w:trPr>
          <w:jc w:val="center"/>
          <w:trHeight w:val="680"/>
        </w:trPr>
        <w:tc>
          <w:tcPr>
            <w:tcW w:w="648" w:type="dxa"/>
            <w:vAlign w:val="center"/>
            <w:textDirection w:val="lrTb"/>
            <w:noWrap w:val="false"/>
          </w:tcPr>
          <w:p>
            <w:pPr>
              <w:jc w:val="center"/>
              <w:spacing w:line="240" w:lineRule="auto"/>
              <w:rPr>
                <w:rFonts w:hint="default" w:hAnsi="宋体" w:cs="宋体"/>
                <w:bCs/>
                <w:sz w:val="24"/>
                <w:szCs w:val="24"/>
                <w:lang w:val="en-US" w:eastAsia="zh-CN"/>
              </w:rPr>
            </w:pPr>
            <w:r>
              <w:rPr>
                <w:rFonts w:hint="eastAsia" w:hAnsi="宋体" w:cs="宋体"/>
                <w:bCs/>
                <w:sz w:val="24"/>
                <w:szCs w:val="24"/>
                <w:lang w:val="en-US" w:eastAsia="zh-CN"/>
              </w:rPr>
              <w:t xml:space="preserve">10</w:t>
            </w:r>
            <w:r/>
          </w:p>
        </w:tc>
        <w:tc>
          <w:tcPr>
            <w:tcW w:w="5631" w:type="dxa"/>
            <w:vAlign w:val="center"/>
            <w:textDirection w:val="lrTb"/>
            <w:noWrap w:val="false"/>
          </w:tcPr>
          <w:p>
            <w:pPr>
              <w:spacing w:line="240" w:lineRule="auto"/>
              <w:rPr>
                <w:rFonts w:hint="eastAsia" w:eastAsiaTheme="minor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r>
            <w:r/>
          </w:p>
        </w:tc>
        <w:tc>
          <w:tcPr>
            <w:tcW w:w="154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c>
          <w:tcPr>
            <w:tcW w:w="1755" w:type="dxa"/>
            <w:vAlign w:val="center"/>
            <w:textDirection w:val="lrTb"/>
            <w:noWrap w:val="false"/>
          </w:tcPr>
          <w:p>
            <w:pPr>
              <w:spacing w:line="240" w:lineRule="auto"/>
              <w:rPr>
                <w:rFonts w:hint="eastAsia" w:hAnsi="宋体" w:eastAsia="宋体" w:cs="宋体"/>
              </w:rPr>
            </w:pPr>
            <w:r>
              <w:rPr>
                <w:rFonts w:hint="eastAsia" w:hAnsi="宋体" w:eastAsia="宋体" w:cs="宋体"/>
              </w:rPr>
            </w:r>
            <w:r/>
          </w:p>
        </w:tc>
      </w:tr>
    </w:tbl>
    <w:p>
      <w:pPr>
        <w:spacing w:before="240"/>
        <w:rPr>
          <w:rFonts w:hint="eastAsia"/>
          <w:color w:val="ff0000"/>
        </w:rPr>
      </w:pPr>
      <w:r>
        <w:rPr>
          <w:rFonts w:hint="eastAsia"/>
          <w:color w:val="ff0000"/>
          <w:lang w:val="zh-CN"/>
        </w:rPr>
        <w:t xml:space="preserve">注：本表须明确填写并按磋商文件要求提供材料，否则资格性检查无法通过。</w:t>
      </w:r>
      <w:r/>
    </w:p>
    <w:p>
      <w:pPr>
        <w:ind w:firstLine="2940"/>
        <w:rPr>
          <w:rFonts w:hAnsi="宋体" w:eastAsia="宋体"/>
          <w:bCs/>
          <w:szCs w:val="28"/>
        </w:rPr>
      </w:pPr>
      <w:r>
        <w:rPr>
          <w:rFonts w:hint="eastAsia" w:hAnsi="宋体" w:eastAsia="宋体"/>
          <w:bCs/>
          <w:szCs w:val="28"/>
        </w:rPr>
        <w:t xml:space="preserve">投标人（公章）：</w:t>
      </w:r>
      <w:r/>
    </w:p>
    <w:p>
      <w:pPr>
        <w:ind w:firstLine="2940"/>
        <w:rPr>
          <w:rFonts w:hAnsi="宋体" w:eastAsia="宋体"/>
          <w:bCs/>
          <w:szCs w:val="28"/>
        </w:rPr>
      </w:pPr>
      <w:r>
        <w:rPr>
          <w:rFonts w:hint="eastAsia" w:hAnsi="宋体" w:eastAsia="宋体"/>
          <w:bCs/>
          <w:szCs w:val="28"/>
        </w:rPr>
        <w:t xml:space="preserve">法定代表人或授权委托人：（签字或盖章）</w:t>
      </w:r>
      <w:r/>
    </w:p>
    <w:p>
      <w:pPr>
        <w:ind w:firstLine="3360"/>
        <w:rPr>
          <w:rFonts w:hAnsi="宋体" w:eastAsia="宋体"/>
          <w:bCs/>
          <w:szCs w:val="28"/>
        </w:rPr>
      </w:pPr>
      <w:r>
        <w:rPr>
          <w:rFonts w:hint="eastAsia" w:hAnsi="宋体" w:eastAsia="宋体"/>
          <w:bCs/>
          <w:szCs w:val="28"/>
        </w:rPr>
        <w:t xml:space="preserve">日期：</w:t>
      </w:r>
      <w:r>
        <w:rPr>
          <w:rFonts w:hAnsi="宋体" w:eastAsia="宋体"/>
          <w:bCs/>
          <w:szCs w:val="28"/>
          <w:u w:val="single"/>
        </w:rPr>
        <w:t xml:space="preserve">      </w:t>
      </w:r>
      <w:r>
        <w:rPr>
          <w:rFonts w:hint="eastAsia" w:hAnsi="宋体" w:eastAsia="宋体"/>
          <w:bCs/>
          <w:szCs w:val="28"/>
        </w:rPr>
        <w:t xml:space="preserve">年</w:t>
      </w:r>
      <w:r>
        <w:rPr>
          <w:rFonts w:hAnsi="宋体" w:eastAsia="宋体"/>
          <w:bCs/>
          <w:szCs w:val="28"/>
        </w:rPr>
        <w:t xml:space="preserve"> </w:t>
      </w:r>
      <w:r>
        <w:rPr>
          <w:rFonts w:hAnsi="宋体" w:eastAsia="宋体"/>
          <w:bCs/>
          <w:szCs w:val="28"/>
          <w:u w:val="single"/>
        </w:rPr>
        <w:t xml:space="preserve">    </w:t>
      </w:r>
      <w:r>
        <w:rPr>
          <w:rFonts w:hint="eastAsia" w:hAnsi="宋体" w:eastAsia="宋体"/>
          <w:bCs/>
          <w:szCs w:val="28"/>
        </w:rPr>
        <w:t xml:space="preserve">月</w:t>
      </w:r>
      <w:r>
        <w:rPr>
          <w:rFonts w:hAnsi="宋体" w:eastAsia="宋体"/>
          <w:bCs/>
          <w:szCs w:val="28"/>
          <w:u w:val="single"/>
        </w:rPr>
        <w:t xml:space="preserve">     </w:t>
      </w:r>
      <w:r>
        <w:rPr>
          <w:rFonts w:hint="eastAsia" w:hAnsi="宋体" w:eastAsia="宋体"/>
          <w:bCs/>
          <w:szCs w:val="28"/>
        </w:rPr>
        <w:t xml:space="preserve">日</w:t>
      </w:r>
      <w:r/>
    </w:p>
    <w:p>
      <w:pPr>
        <w:pStyle w:val="850"/>
        <w:jc w:val="center"/>
        <w:spacing w:before="240" w:after="240" w:line="240" w:lineRule="auto"/>
        <w:rPr>
          <w:rFonts w:hAnsi="宋体" w:eastAsia="宋体"/>
          <w:b w:val="0"/>
          <w:bCs w:val="0"/>
          <w:sz w:val="32"/>
          <w:szCs w:val="32"/>
        </w:rPr>
      </w:pPr>
      <w:r>
        <w:rPr>
          <w:rFonts w:hint="eastAsia" w:hAnsi="宋体" w:eastAsia="宋体"/>
          <w:b w:val="0"/>
          <w:bCs w:val="0"/>
          <w:sz w:val="32"/>
          <w:szCs w:val="32"/>
        </w:rPr>
        <w:br w:type="page" w:clear="all"/>
      </w:r>
      <w:r>
        <w:rPr>
          <w:rFonts w:hint="eastAsia" w:ascii="黑体" w:hAnsi="宋体" w:eastAsia="黑体" w:cs="Times New Roman"/>
          <w:bCs/>
          <w:color w:val="000000"/>
          <w:sz w:val="32"/>
          <w:szCs w:val="32"/>
          <w:lang w:val="en-US" w:eastAsia="zh-CN" w:bidi="ar-SA"/>
        </w:rPr>
        <w:t xml:space="preserve">   9、符合性检查响应对照表（格式）</w:t>
      </w:r>
      <w:r/>
    </w:p>
    <w:p>
      <w:pPr>
        <w:ind w:firstLine="309"/>
        <w:rPr>
          <w:rFonts w:hint="eastAsia" w:hAnsi="宋体" w:eastAsia="宋体"/>
          <w:sz w:val="24"/>
        </w:rPr>
      </w:pPr>
      <w:r>
        <w:rPr>
          <w:rFonts w:hint="eastAsia" w:hAnsi="宋体" w:eastAsia="宋体"/>
          <w:sz w:val="24"/>
        </w:rPr>
        <w:t xml:space="preserve">投标人全称（加盖公章）：</w:t>
      </w:r>
      <w:r/>
    </w:p>
    <w:tbl>
      <w:tblPr>
        <w:tblStyle w:val="860"/>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5234"/>
        <w:gridCol w:w="1816"/>
        <w:gridCol w:w="1890"/>
      </w:tblGrid>
      <w:tr>
        <w:trPr>
          <w:jc w:val="center"/>
          <w:trHeight w:val="850"/>
        </w:trPr>
        <w:tc>
          <w:tcPr>
            <w:tcW w:w="859" w:type="dxa"/>
            <w:vAlign w:val="center"/>
            <w:textDirection w:val="lrTb"/>
            <w:noWrap w:val="false"/>
          </w:tcPr>
          <w:p>
            <w:pPr>
              <w:jc w:val="center"/>
              <w:spacing w:line="240" w:lineRule="auto"/>
              <w:rPr>
                <w:rFonts w:hint="eastAsia" w:hAnsi="宋体" w:eastAsia="宋体" w:cs="宋体"/>
                <w:b/>
                <w:sz w:val="24"/>
                <w:szCs w:val="24"/>
              </w:rPr>
            </w:pPr>
            <w:r>
              <w:rPr>
                <w:rFonts w:hint="eastAsia" w:hAnsi="宋体" w:eastAsia="宋体" w:cs="宋体"/>
                <w:b/>
                <w:sz w:val="24"/>
                <w:szCs w:val="24"/>
              </w:rPr>
              <w:t xml:space="preserve">序号</w:t>
            </w:r>
            <w:r/>
          </w:p>
        </w:tc>
        <w:tc>
          <w:tcPr>
            <w:tcW w:w="5234" w:type="dxa"/>
            <w:vAlign w:val="center"/>
            <w:textDirection w:val="lrTb"/>
            <w:noWrap w:val="false"/>
          </w:tcPr>
          <w:p>
            <w:pPr>
              <w:jc w:val="center"/>
              <w:spacing w:line="240" w:lineRule="auto"/>
              <w:rPr>
                <w:rFonts w:hint="eastAsia" w:hAnsi="宋体" w:eastAsia="宋体" w:cs="宋体"/>
                <w:b/>
                <w:sz w:val="24"/>
                <w:szCs w:val="24"/>
              </w:rPr>
            </w:pPr>
            <w:r>
              <w:rPr>
                <w:rFonts w:hint="eastAsia" w:hAnsi="宋体" w:eastAsia="宋体" w:cs="宋体"/>
                <w:b/>
                <w:sz w:val="24"/>
                <w:szCs w:val="24"/>
              </w:rPr>
              <w:t xml:space="preserve">符合性检查响应内容</w:t>
            </w:r>
            <w:r/>
          </w:p>
        </w:tc>
        <w:tc>
          <w:tcPr>
            <w:tcW w:w="1816" w:type="dxa"/>
            <w:vAlign w:val="center"/>
            <w:textDirection w:val="lrTb"/>
            <w:noWrap w:val="false"/>
          </w:tcPr>
          <w:p>
            <w:pPr>
              <w:jc w:val="center"/>
              <w:spacing w:line="240" w:lineRule="auto"/>
              <w:rPr>
                <w:rFonts w:hint="eastAsia" w:hAnsi="宋体" w:eastAsia="宋体" w:cs="宋体"/>
                <w:b/>
                <w:sz w:val="24"/>
                <w:szCs w:val="24"/>
              </w:rPr>
            </w:pPr>
            <w:r>
              <w:rPr>
                <w:rFonts w:hint="eastAsia" w:hAnsi="宋体" w:eastAsia="宋体" w:cs="宋体"/>
                <w:b/>
                <w:sz w:val="24"/>
                <w:szCs w:val="24"/>
              </w:rPr>
              <w:t xml:space="preserve">是否响应</w:t>
            </w:r>
            <w:r/>
          </w:p>
          <w:p>
            <w:pPr>
              <w:jc w:val="center"/>
              <w:spacing w:line="240" w:lineRule="auto"/>
              <w:rPr>
                <w:rFonts w:hint="eastAsia" w:hAnsi="宋体" w:eastAsia="宋体" w:cs="宋体"/>
                <w:b/>
                <w:sz w:val="24"/>
                <w:szCs w:val="24"/>
              </w:rPr>
            </w:pPr>
            <w:r>
              <w:rPr>
                <w:rFonts w:hint="eastAsia" w:hAnsi="宋体" w:eastAsia="宋体" w:cs="宋体"/>
                <w:b/>
                <w:sz w:val="24"/>
                <w:szCs w:val="24"/>
              </w:rPr>
              <w:t xml:space="preserve">（填是或者否）</w:t>
            </w:r>
            <w:r/>
          </w:p>
        </w:tc>
        <w:tc>
          <w:tcPr>
            <w:tcW w:w="1890" w:type="dxa"/>
            <w:vAlign w:val="center"/>
            <w:textDirection w:val="lrTb"/>
            <w:noWrap w:val="false"/>
          </w:tcPr>
          <w:p>
            <w:pPr>
              <w:jc w:val="center"/>
              <w:spacing w:line="240" w:lineRule="auto"/>
              <w:rPr>
                <w:rFonts w:hint="eastAsia" w:hAnsi="宋体" w:eastAsia="宋体" w:cs="宋体"/>
                <w:b/>
                <w:sz w:val="24"/>
                <w:szCs w:val="24"/>
              </w:rPr>
            </w:pPr>
            <w:r>
              <w:rPr>
                <w:rFonts w:hint="eastAsia" w:hAnsi="宋体" w:eastAsia="宋体" w:cs="宋体"/>
                <w:b/>
                <w:sz w:val="24"/>
                <w:szCs w:val="24"/>
              </w:rPr>
              <w:t xml:space="preserve">响应文件中的</w:t>
            </w:r>
            <w:r/>
          </w:p>
          <w:p>
            <w:pPr>
              <w:jc w:val="center"/>
              <w:spacing w:line="240" w:lineRule="auto"/>
              <w:rPr>
                <w:rFonts w:hint="eastAsia" w:hAnsi="宋体" w:eastAsia="宋体" w:cs="宋体"/>
                <w:b/>
                <w:sz w:val="24"/>
                <w:szCs w:val="24"/>
              </w:rPr>
            </w:pPr>
            <w:r>
              <w:rPr>
                <w:rFonts w:hint="eastAsia" w:hAnsi="宋体" w:eastAsia="宋体" w:cs="宋体"/>
                <w:b/>
                <w:sz w:val="24"/>
                <w:szCs w:val="24"/>
              </w:rPr>
              <w:t xml:space="preserve">页码位置</w:t>
            </w:r>
            <w:r/>
          </w:p>
        </w:tc>
      </w:tr>
      <w:tr>
        <w:trPr>
          <w:jc w:val="center"/>
          <w:trHeight w:val="737"/>
        </w:trPr>
        <w:tc>
          <w:tcPr>
            <w:tcW w:w="859" w:type="dxa"/>
            <w:vAlign w:val="center"/>
            <w:textDirection w:val="lrTb"/>
            <w:noWrap w:val="false"/>
          </w:tcPr>
          <w:p>
            <w:pPr>
              <w:jc w:val="center"/>
              <w:spacing w:line="240" w:lineRule="auto"/>
              <w:rPr>
                <w:rFonts w:hint="eastAsia"/>
                <w:iCs/>
                <w:sz w:val="24"/>
              </w:rPr>
            </w:pPr>
            <w:r>
              <w:rPr>
                <w:rFonts w:hint="eastAsia"/>
                <w:iCs/>
                <w:sz w:val="24"/>
              </w:rPr>
              <w:t xml:space="preserve">1</w:t>
            </w:r>
            <w:r/>
          </w:p>
        </w:tc>
        <w:tc>
          <w:tcPr>
            <w:tcW w:w="5234" w:type="dxa"/>
            <w:vAlign w:val="center"/>
            <w:textDirection w:val="lrTb"/>
            <w:noWrap w:val="false"/>
          </w:tcPr>
          <w:p>
            <w:pPr>
              <w:spacing w:line="240" w:lineRule="auto"/>
              <w:rPr>
                <w:rFonts w:hAnsi="宋体" w:eastAsia="宋体" w:cs="宋体"/>
                <w:iCs/>
                <w:sz w:val="24"/>
              </w:rPr>
            </w:pPr>
            <w:r>
              <w:rPr>
                <w:rFonts w:hint="eastAsia" w:hAnsi="宋体"/>
                <w:iCs/>
                <w:sz w:val="24"/>
                <w:szCs w:val="24"/>
              </w:rPr>
              <w:t xml:space="preserve">报价不得高于最高限价</w:t>
            </w:r>
            <w:r/>
          </w:p>
        </w:tc>
        <w:tc>
          <w:tcPr>
            <w:tcW w:w="1816" w:type="dxa"/>
            <w:vAlign w:val="center"/>
            <w:textDirection w:val="lrTb"/>
            <w:noWrap w:val="false"/>
          </w:tcPr>
          <w:p>
            <w:pPr>
              <w:spacing w:line="240" w:lineRule="auto"/>
              <w:rPr>
                <w:rFonts w:hAnsi="宋体"/>
              </w:rPr>
            </w:pPr>
            <w:r>
              <w:rPr>
                <w:rFonts w:hAnsi="宋体"/>
              </w:rPr>
            </w:r>
            <w:r/>
          </w:p>
        </w:tc>
        <w:tc>
          <w:tcPr>
            <w:tcW w:w="1890" w:type="dxa"/>
            <w:vAlign w:val="center"/>
            <w:textDirection w:val="lrTb"/>
            <w:noWrap w:val="false"/>
          </w:tcPr>
          <w:p>
            <w:pPr>
              <w:spacing w:line="240" w:lineRule="auto"/>
              <w:rPr>
                <w:rFonts w:hAnsi="宋体"/>
              </w:rPr>
            </w:pPr>
            <w:r>
              <w:rPr>
                <w:rFonts w:hAnsi="宋体"/>
              </w:rPr>
            </w:r>
            <w:r/>
          </w:p>
        </w:tc>
      </w:tr>
      <w:tr>
        <w:trPr>
          <w:jc w:val="center"/>
          <w:trHeight w:val="763"/>
        </w:trPr>
        <w:tc>
          <w:tcPr>
            <w:tcW w:w="859" w:type="dxa"/>
            <w:vAlign w:val="center"/>
            <w:textDirection w:val="lrTb"/>
            <w:noWrap w:val="false"/>
          </w:tcPr>
          <w:p>
            <w:pPr>
              <w:jc w:val="center"/>
              <w:spacing w:line="240" w:lineRule="auto"/>
              <w:rPr>
                <w:rFonts w:hint="eastAsia"/>
                <w:iCs/>
                <w:sz w:val="24"/>
              </w:rPr>
            </w:pPr>
            <w:r>
              <w:rPr>
                <w:rFonts w:hint="eastAsia"/>
                <w:iCs/>
                <w:sz w:val="24"/>
              </w:rPr>
              <w:t xml:space="preserve">2</w:t>
            </w:r>
            <w:r/>
          </w:p>
        </w:tc>
        <w:tc>
          <w:tcPr>
            <w:tcW w:w="5234" w:type="dxa"/>
            <w:vAlign w:val="center"/>
            <w:textDirection w:val="lrTb"/>
            <w:noWrap w:val="false"/>
          </w:tcPr>
          <w:p>
            <w:pPr>
              <w:spacing w:line="240" w:lineRule="auto"/>
              <w:rPr>
                <w:rFonts w:hint="eastAsia" w:hAnsi="宋体" w:eastAsia="宋体" w:cs="宋体"/>
                <w:iCs/>
                <w:sz w:val="24"/>
              </w:rPr>
            </w:pPr>
            <w:r>
              <w:rPr>
                <w:rFonts w:hint="eastAsia" w:hAnsi="宋体" w:eastAsia="宋体" w:cs="宋体"/>
                <w:iCs/>
                <w:sz w:val="24"/>
              </w:rPr>
              <w:t xml:space="preserve">合同履行期限</w:t>
            </w:r>
            <w:r/>
          </w:p>
        </w:tc>
        <w:tc>
          <w:tcPr>
            <w:tcW w:w="1816" w:type="dxa"/>
            <w:vAlign w:val="center"/>
            <w:textDirection w:val="lrTb"/>
            <w:noWrap w:val="false"/>
          </w:tcPr>
          <w:p>
            <w:pPr>
              <w:spacing w:line="240" w:lineRule="auto"/>
              <w:rPr>
                <w:rFonts w:hAnsi="宋体"/>
                <w:b/>
              </w:rPr>
            </w:pPr>
            <w:r>
              <w:rPr>
                <w:rFonts w:hAnsi="宋体"/>
                <w:b/>
              </w:rPr>
            </w:r>
            <w:r/>
          </w:p>
        </w:tc>
        <w:tc>
          <w:tcPr>
            <w:tcW w:w="1890" w:type="dxa"/>
            <w:vAlign w:val="center"/>
            <w:textDirection w:val="lrTb"/>
            <w:noWrap w:val="false"/>
          </w:tcPr>
          <w:p>
            <w:pPr>
              <w:spacing w:line="240" w:lineRule="auto"/>
              <w:rPr>
                <w:rFonts w:hAnsi="宋体"/>
                <w:b/>
              </w:rPr>
            </w:pPr>
            <w:r>
              <w:rPr>
                <w:rFonts w:hAnsi="宋体"/>
                <w:b/>
              </w:rPr>
            </w:r>
            <w:r/>
          </w:p>
        </w:tc>
      </w:tr>
      <w:tr>
        <w:trPr>
          <w:jc w:val="center"/>
          <w:trHeight w:val="763"/>
        </w:trPr>
        <w:tc>
          <w:tcPr>
            <w:tcW w:w="859" w:type="dxa"/>
            <w:vAlign w:val="center"/>
            <w:textDirection w:val="lrTb"/>
            <w:noWrap w:val="false"/>
          </w:tcPr>
          <w:p>
            <w:pPr>
              <w:jc w:val="center"/>
              <w:spacing w:line="240" w:lineRule="auto"/>
              <w:rPr>
                <w:rFonts w:hint="eastAsia" w:eastAsia="宋体"/>
                <w:iCs/>
                <w:sz w:val="24"/>
                <w:lang w:val="en-US" w:eastAsia="zh-CN"/>
              </w:rPr>
            </w:pPr>
            <w:r>
              <w:rPr>
                <w:rFonts w:hint="eastAsia"/>
                <w:iCs/>
                <w:sz w:val="24"/>
                <w:lang w:val="en-US" w:eastAsia="zh-CN"/>
              </w:rPr>
              <w:t xml:space="preserve">3</w:t>
            </w:r>
            <w:r/>
          </w:p>
        </w:tc>
        <w:tc>
          <w:tcPr>
            <w:tcW w:w="5234" w:type="dxa"/>
            <w:vAlign w:val="center"/>
            <w:textDirection w:val="lrTb"/>
            <w:noWrap w:val="false"/>
          </w:tcPr>
          <w:p>
            <w:pPr>
              <w:spacing w:line="240" w:lineRule="auto"/>
              <w:rPr>
                <w:rFonts w:hint="eastAsia" w:hAnsi="宋体" w:eastAsia="宋体" w:cs="宋体"/>
                <w:iCs/>
                <w:sz w:val="24"/>
                <w:lang w:val="en-US" w:eastAsia="zh-CN"/>
              </w:rPr>
            </w:pPr>
            <w:r>
              <w:rPr>
                <w:rFonts w:hint="eastAsia" w:hAnsi="宋体" w:eastAsia="宋体" w:cs="宋体"/>
                <w:iCs/>
                <w:sz w:val="24"/>
              </w:rPr>
              <w:t xml:space="preserve">项目需求响应承诺函。详见附件1、</w:t>
            </w:r>
            <w:r/>
          </w:p>
        </w:tc>
        <w:tc>
          <w:tcPr>
            <w:tcW w:w="1816" w:type="dxa"/>
            <w:vAlign w:val="center"/>
            <w:textDirection w:val="lrTb"/>
            <w:noWrap w:val="false"/>
          </w:tcPr>
          <w:p>
            <w:pPr>
              <w:spacing w:line="240" w:lineRule="auto"/>
              <w:rPr>
                <w:rFonts w:hAnsi="宋体"/>
                <w:b/>
              </w:rPr>
            </w:pPr>
            <w:r>
              <w:rPr>
                <w:rFonts w:hAnsi="宋体"/>
                <w:b/>
              </w:rPr>
            </w:r>
            <w:r/>
          </w:p>
        </w:tc>
        <w:tc>
          <w:tcPr>
            <w:tcW w:w="1890" w:type="dxa"/>
            <w:vAlign w:val="center"/>
            <w:textDirection w:val="lrTb"/>
            <w:noWrap w:val="false"/>
          </w:tcPr>
          <w:p>
            <w:pPr>
              <w:spacing w:line="240" w:lineRule="auto"/>
              <w:rPr>
                <w:rFonts w:hAnsi="宋体"/>
                <w:b/>
              </w:rPr>
            </w:pPr>
            <w:r>
              <w:rPr>
                <w:rFonts w:hAnsi="宋体"/>
                <w:b/>
              </w:rPr>
            </w:r>
            <w:r/>
          </w:p>
        </w:tc>
      </w:tr>
      <w:tr>
        <w:trPr>
          <w:jc w:val="center"/>
          <w:trHeight w:val="788"/>
        </w:trPr>
        <w:tc>
          <w:tcPr>
            <w:tcW w:w="859" w:type="dxa"/>
            <w:vAlign w:val="center"/>
            <w:textDirection w:val="lrTb"/>
            <w:noWrap w:val="false"/>
          </w:tcPr>
          <w:p>
            <w:pPr>
              <w:jc w:val="center"/>
              <w:spacing w:line="240" w:lineRule="auto"/>
              <w:rPr>
                <w:rFonts w:hint="eastAsia"/>
                <w:iCs/>
                <w:sz w:val="24"/>
              </w:rPr>
            </w:pPr>
            <w:r>
              <w:rPr>
                <w:rFonts w:hint="eastAsia"/>
                <w:iCs/>
                <w:sz w:val="24"/>
              </w:rPr>
            </w:r>
            <w:r/>
          </w:p>
        </w:tc>
        <w:tc>
          <w:tcPr>
            <w:tcW w:w="5234" w:type="dxa"/>
            <w:vAlign w:val="center"/>
            <w:textDirection w:val="lrTb"/>
            <w:noWrap w:val="false"/>
          </w:tcPr>
          <w:p>
            <w:pPr>
              <w:spacing w:line="240" w:lineRule="auto"/>
              <w:rPr>
                <w:rFonts w:hint="eastAsia" w:hAnsi="宋体" w:eastAsia="宋体" w:cs="宋体"/>
                <w:iCs/>
                <w:sz w:val="24"/>
              </w:rPr>
            </w:pPr>
            <w:r>
              <w:rPr>
                <w:rFonts w:hint="eastAsia" w:hAnsi="宋体" w:eastAsia="宋体" w:cs="宋体"/>
                <w:iCs/>
                <w:sz w:val="24"/>
              </w:rPr>
            </w:r>
            <w:r/>
          </w:p>
        </w:tc>
        <w:tc>
          <w:tcPr>
            <w:tcW w:w="1816" w:type="dxa"/>
            <w:vAlign w:val="center"/>
            <w:textDirection w:val="lrTb"/>
            <w:noWrap w:val="false"/>
          </w:tcPr>
          <w:p>
            <w:pPr>
              <w:spacing w:line="240" w:lineRule="auto"/>
              <w:rPr>
                <w:rFonts w:hAnsi="宋体"/>
              </w:rPr>
            </w:pPr>
            <w:r>
              <w:rPr>
                <w:rFonts w:hAnsi="宋体"/>
              </w:rPr>
            </w:r>
            <w:r/>
          </w:p>
        </w:tc>
        <w:tc>
          <w:tcPr>
            <w:tcW w:w="1890" w:type="dxa"/>
            <w:vAlign w:val="center"/>
            <w:textDirection w:val="lrTb"/>
            <w:noWrap w:val="false"/>
          </w:tcPr>
          <w:p>
            <w:pPr>
              <w:spacing w:line="240" w:lineRule="auto"/>
              <w:rPr>
                <w:rFonts w:hAnsi="宋体"/>
              </w:rPr>
            </w:pPr>
            <w:r>
              <w:rPr>
                <w:rFonts w:hAnsi="宋体"/>
              </w:rPr>
            </w:r>
            <w:r/>
          </w:p>
        </w:tc>
      </w:tr>
      <w:tr>
        <w:trPr>
          <w:jc w:val="center"/>
          <w:trHeight w:val="922"/>
        </w:trPr>
        <w:tc>
          <w:tcPr>
            <w:tcW w:w="859" w:type="dxa"/>
            <w:vAlign w:val="center"/>
            <w:textDirection w:val="lrTb"/>
            <w:noWrap w:val="false"/>
          </w:tcPr>
          <w:p>
            <w:pPr>
              <w:spacing w:line="240" w:lineRule="auto"/>
              <w:rPr>
                <w:rFonts w:hAnsi="宋体"/>
              </w:rPr>
            </w:pPr>
            <w:r>
              <w:rPr>
                <w:rFonts w:hAnsi="宋体"/>
              </w:rPr>
            </w:r>
            <w:r/>
          </w:p>
        </w:tc>
        <w:tc>
          <w:tcPr>
            <w:tcW w:w="5234" w:type="dxa"/>
            <w:vAlign w:val="center"/>
            <w:textDirection w:val="lrTb"/>
            <w:noWrap w:val="false"/>
          </w:tcPr>
          <w:p>
            <w:pPr>
              <w:spacing w:line="240" w:lineRule="auto"/>
              <w:rPr>
                <w:rFonts w:hint="eastAsia" w:hAnsi="宋体"/>
                <w:iCs/>
                <w:sz w:val="24"/>
              </w:rPr>
            </w:pPr>
            <w:r>
              <w:rPr>
                <w:rFonts w:hint="eastAsia" w:hAnsi="宋体"/>
                <w:iCs/>
                <w:sz w:val="24"/>
              </w:rPr>
            </w:r>
            <w:r/>
          </w:p>
        </w:tc>
        <w:tc>
          <w:tcPr>
            <w:tcW w:w="1816" w:type="dxa"/>
            <w:vAlign w:val="center"/>
            <w:textDirection w:val="lrTb"/>
            <w:noWrap w:val="false"/>
          </w:tcPr>
          <w:p>
            <w:pPr>
              <w:spacing w:line="240" w:lineRule="auto"/>
              <w:rPr>
                <w:rFonts w:hAnsi="宋体"/>
              </w:rPr>
            </w:pPr>
            <w:r>
              <w:rPr>
                <w:rFonts w:hAnsi="宋体"/>
              </w:rPr>
            </w:r>
            <w:r/>
          </w:p>
        </w:tc>
        <w:tc>
          <w:tcPr>
            <w:tcW w:w="1890" w:type="dxa"/>
            <w:vAlign w:val="center"/>
            <w:textDirection w:val="lrTb"/>
            <w:noWrap w:val="false"/>
          </w:tcPr>
          <w:p>
            <w:pPr>
              <w:spacing w:line="240" w:lineRule="auto"/>
              <w:rPr>
                <w:rFonts w:hAnsi="宋体"/>
              </w:rPr>
            </w:pPr>
            <w:r>
              <w:rPr>
                <w:rFonts w:hAnsi="宋体"/>
              </w:rPr>
            </w:r>
            <w:r/>
          </w:p>
        </w:tc>
      </w:tr>
      <w:tr>
        <w:trPr>
          <w:jc w:val="center"/>
          <w:trHeight w:val="703"/>
        </w:trPr>
        <w:tc>
          <w:tcPr>
            <w:tcW w:w="859" w:type="dxa"/>
            <w:vAlign w:val="center"/>
            <w:textDirection w:val="lrTb"/>
            <w:noWrap w:val="false"/>
          </w:tcPr>
          <w:p>
            <w:pPr>
              <w:spacing w:line="240" w:lineRule="auto"/>
              <w:rPr>
                <w:rFonts w:hAnsi="宋体"/>
              </w:rPr>
            </w:pPr>
            <w:r>
              <w:rPr>
                <w:rFonts w:hAnsi="宋体"/>
              </w:rPr>
            </w:r>
            <w:r/>
          </w:p>
        </w:tc>
        <w:tc>
          <w:tcPr>
            <w:tcW w:w="5234" w:type="dxa"/>
            <w:vAlign w:val="center"/>
            <w:textDirection w:val="lrTb"/>
            <w:noWrap w:val="false"/>
          </w:tcPr>
          <w:p>
            <w:pPr>
              <w:spacing w:line="240" w:lineRule="auto"/>
              <w:rPr>
                <w:rFonts w:hAnsi="宋体"/>
                <w:iCs/>
                <w:sz w:val="24"/>
              </w:rPr>
            </w:pPr>
            <w:r>
              <w:rPr>
                <w:rFonts w:hAnsi="宋体"/>
                <w:iCs/>
                <w:sz w:val="24"/>
              </w:rPr>
            </w:r>
            <w:r/>
          </w:p>
        </w:tc>
        <w:tc>
          <w:tcPr>
            <w:tcW w:w="1816" w:type="dxa"/>
            <w:vAlign w:val="center"/>
            <w:textDirection w:val="lrTb"/>
            <w:noWrap w:val="false"/>
          </w:tcPr>
          <w:p>
            <w:pPr>
              <w:spacing w:line="240" w:lineRule="auto"/>
              <w:rPr>
                <w:rFonts w:hAnsi="宋体"/>
              </w:rPr>
            </w:pPr>
            <w:r>
              <w:rPr>
                <w:rFonts w:hAnsi="宋体"/>
              </w:rPr>
            </w:r>
            <w:r/>
          </w:p>
        </w:tc>
        <w:tc>
          <w:tcPr>
            <w:tcW w:w="1890" w:type="dxa"/>
            <w:vAlign w:val="center"/>
            <w:textDirection w:val="lrTb"/>
            <w:noWrap w:val="false"/>
          </w:tcPr>
          <w:p>
            <w:pPr>
              <w:spacing w:line="240" w:lineRule="auto"/>
              <w:rPr>
                <w:rFonts w:hAnsi="宋体"/>
              </w:rPr>
            </w:pPr>
            <w:r>
              <w:rPr>
                <w:rFonts w:hAnsi="宋体"/>
              </w:rPr>
            </w:r>
            <w:r/>
          </w:p>
        </w:tc>
      </w:tr>
      <w:tr>
        <w:trPr>
          <w:jc w:val="center"/>
          <w:trHeight w:val="763"/>
        </w:trPr>
        <w:tc>
          <w:tcPr>
            <w:tcW w:w="859" w:type="dxa"/>
            <w:vAlign w:val="center"/>
            <w:textDirection w:val="lrTb"/>
            <w:noWrap w:val="false"/>
          </w:tcPr>
          <w:p>
            <w:pPr>
              <w:spacing w:line="240" w:lineRule="auto"/>
              <w:rPr>
                <w:rFonts w:hAnsi="宋体"/>
              </w:rPr>
            </w:pPr>
            <w:r>
              <w:rPr>
                <w:rFonts w:hAnsi="宋体"/>
              </w:rPr>
            </w:r>
            <w:r/>
          </w:p>
        </w:tc>
        <w:tc>
          <w:tcPr>
            <w:tcW w:w="5234" w:type="dxa"/>
            <w:vAlign w:val="center"/>
            <w:textDirection w:val="lrTb"/>
            <w:noWrap w:val="false"/>
          </w:tcPr>
          <w:p>
            <w:pPr>
              <w:spacing w:line="240" w:lineRule="auto"/>
              <w:rPr>
                <w:rFonts w:hAnsi="宋体"/>
                <w:iCs/>
                <w:sz w:val="24"/>
              </w:rPr>
            </w:pPr>
            <w:r>
              <w:rPr>
                <w:rFonts w:hAnsi="宋体"/>
                <w:iCs/>
                <w:sz w:val="24"/>
              </w:rPr>
            </w:r>
            <w:r/>
          </w:p>
        </w:tc>
        <w:tc>
          <w:tcPr>
            <w:tcW w:w="1816" w:type="dxa"/>
            <w:vAlign w:val="center"/>
            <w:textDirection w:val="lrTb"/>
            <w:noWrap w:val="false"/>
          </w:tcPr>
          <w:p>
            <w:pPr>
              <w:spacing w:line="240" w:lineRule="auto"/>
              <w:rPr>
                <w:rFonts w:hAnsi="宋体"/>
              </w:rPr>
            </w:pPr>
            <w:r>
              <w:rPr>
                <w:rFonts w:hAnsi="宋体"/>
              </w:rPr>
            </w:r>
            <w:r/>
          </w:p>
        </w:tc>
        <w:tc>
          <w:tcPr>
            <w:tcW w:w="1890" w:type="dxa"/>
            <w:vAlign w:val="center"/>
            <w:textDirection w:val="lrTb"/>
            <w:noWrap w:val="false"/>
          </w:tcPr>
          <w:p>
            <w:pPr>
              <w:spacing w:line="240" w:lineRule="auto"/>
              <w:rPr>
                <w:rFonts w:hAnsi="宋体"/>
              </w:rPr>
            </w:pPr>
            <w:r>
              <w:rPr>
                <w:rFonts w:hAnsi="宋体"/>
              </w:rPr>
            </w:r>
            <w:r/>
          </w:p>
        </w:tc>
      </w:tr>
    </w:tbl>
    <w:p>
      <w:pPr>
        <w:ind w:firstLine="645"/>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210"/>
        <w:rPr>
          <w:rFonts w:hint="eastAsia"/>
          <w:color w:val="ff0000"/>
          <w:szCs w:val="28"/>
          <w:lang w:val="zh-CN"/>
        </w:rPr>
      </w:pPr>
      <w:r>
        <w:rPr>
          <w:rFonts w:hint="eastAsia"/>
          <w:color w:val="ff0000"/>
          <w:szCs w:val="28"/>
          <w:lang w:val="zh-CN"/>
        </w:rPr>
        <w:t xml:space="preserve">注：本表须明确填写并按磋商文件要求提供材料，否则符合性检查无法通过。</w:t>
      </w:r>
      <w:r/>
    </w:p>
    <w:p>
      <w:pPr>
        <w:ind w:firstLine="2940"/>
        <w:rPr>
          <w:rFonts w:hint="eastAsia" w:hAnsi="宋体" w:eastAsia="宋体"/>
          <w:bCs/>
          <w:szCs w:val="28"/>
        </w:rPr>
      </w:pPr>
      <w:r>
        <w:rPr>
          <w:rFonts w:hint="eastAsia" w:hAnsi="宋体" w:eastAsia="宋体"/>
          <w:bCs/>
          <w:szCs w:val="28"/>
        </w:rPr>
      </w:r>
      <w:r/>
    </w:p>
    <w:p>
      <w:pPr>
        <w:ind w:firstLine="2940"/>
        <w:rPr>
          <w:rFonts w:hAnsi="宋体" w:eastAsia="宋体"/>
          <w:bCs/>
          <w:szCs w:val="28"/>
        </w:rPr>
      </w:pPr>
      <w:r>
        <w:rPr>
          <w:rFonts w:hint="eastAsia" w:hAnsi="宋体" w:eastAsia="宋体"/>
          <w:bCs/>
          <w:szCs w:val="28"/>
        </w:rPr>
        <w:t xml:space="preserve">投标人（公章）：</w:t>
      </w:r>
      <w:r/>
    </w:p>
    <w:p>
      <w:pPr>
        <w:ind w:firstLine="2940"/>
        <w:rPr>
          <w:rFonts w:hAnsi="宋体" w:eastAsia="宋体"/>
          <w:bCs/>
          <w:szCs w:val="28"/>
        </w:rPr>
      </w:pPr>
      <w:r>
        <w:rPr>
          <w:rFonts w:hint="eastAsia" w:hAnsi="宋体" w:eastAsia="宋体"/>
          <w:bCs/>
          <w:szCs w:val="28"/>
        </w:rPr>
        <w:t xml:space="preserve">法定代表人或授权委托人：（签字或盖章）</w:t>
      </w:r>
      <w:r/>
    </w:p>
    <w:p>
      <w:pPr>
        <w:ind w:firstLine="3360"/>
        <w:rPr>
          <w:rFonts w:hAnsi="宋体" w:eastAsia="宋体"/>
          <w:bCs/>
          <w:szCs w:val="28"/>
        </w:rPr>
      </w:pPr>
      <w:r>
        <w:rPr>
          <w:rFonts w:hint="eastAsia" w:hAnsi="宋体" w:eastAsia="宋体"/>
          <w:bCs/>
          <w:szCs w:val="28"/>
        </w:rPr>
        <w:t xml:space="preserve">日期：</w:t>
      </w:r>
      <w:r>
        <w:rPr>
          <w:rFonts w:hAnsi="宋体" w:eastAsia="宋体"/>
          <w:bCs/>
          <w:szCs w:val="28"/>
          <w:u w:val="single"/>
        </w:rPr>
        <w:t xml:space="preserve">      </w:t>
      </w:r>
      <w:r>
        <w:rPr>
          <w:rFonts w:hint="eastAsia" w:hAnsi="宋体" w:eastAsia="宋体"/>
          <w:bCs/>
          <w:szCs w:val="28"/>
        </w:rPr>
        <w:t xml:space="preserve">年</w:t>
      </w:r>
      <w:r>
        <w:rPr>
          <w:rFonts w:hAnsi="宋体" w:eastAsia="宋体"/>
          <w:bCs/>
          <w:szCs w:val="28"/>
        </w:rPr>
        <w:t xml:space="preserve"> </w:t>
      </w:r>
      <w:r>
        <w:rPr>
          <w:rFonts w:hAnsi="宋体" w:eastAsia="宋体"/>
          <w:bCs/>
          <w:szCs w:val="28"/>
          <w:u w:val="single"/>
        </w:rPr>
        <w:t xml:space="preserve">    </w:t>
      </w:r>
      <w:r>
        <w:rPr>
          <w:rFonts w:hint="eastAsia" w:hAnsi="宋体" w:eastAsia="宋体"/>
          <w:bCs/>
          <w:szCs w:val="28"/>
        </w:rPr>
        <w:t xml:space="preserve">月</w:t>
      </w:r>
      <w:r>
        <w:rPr>
          <w:rFonts w:hAnsi="宋体" w:eastAsia="宋体"/>
          <w:bCs/>
          <w:szCs w:val="28"/>
          <w:u w:val="single"/>
        </w:rPr>
        <w:t xml:space="preserve">     </w:t>
      </w:r>
      <w:r>
        <w:rPr>
          <w:rFonts w:hint="eastAsia" w:hAnsi="宋体" w:eastAsia="宋体"/>
          <w:bCs/>
          <w:szCs w:val="28"/>
        </w:rPr>
        <w:t xml:space="preserve">日</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pStyle w:val="888"/>
        <w:ind w:firstLine="2570"/>
        <w:rPr>
          <w:rFonts w:hint="eastAsia" w:hAnsi="宋体" w:eastAsia="宋体"/>
          <w:b/>
          <w:bCs/>
          <w:sz w:val="32"/>
          <w:szCs w:val="32"/>
        </w:rPr>
      </w:pPr>
      <w:r>
        <w:rPr>
          <w:rFonts w:hint="eastAsia" w:hAnsi="宋体" w:eastAsia="宋体"/>
          <w:b/>
          <w:bCs/>
          <w:sz w:val="32"/>
          <w:szCs w:val="32"/>
        </w:rPr>
      </w:r>
      <w:r/>
    </w:p>
    <w:p>
      <w:pPr>
        <w:pStyle w:val="881"/>
        <w:rPr>
          <w:rFonts w:hint="eastAsia" w:hAnsi="宋体" w:eastAsia="宋体"/>
          <w:b/>
          <w:bCs/>
          <w:sz w:val="32"/>
          <w:szCs w:val="32"/>
        </w:rPr>
      </w:pPr>
      <w:r>
        <w:rPr>
          <w:rFonts w:hint="eastAsia" w:hAnsi="宋体" w:eastAsia="宋体"/>
          <w:b/>
          <w:bCs/>
          <w:sz w:val="32"/>
          <w:szCs w:val="32"/>
        </w:rPr>
      </w:r>
      <w:r/>
    </w:p>
    <w:p>
      <w:pPr>
        <w:rPr>
          <w:rFonts w:hint="eastAsia" w:hAnsi="宋体" w:eastAsia="宋体"/>
          <w:b/>
          <w:bCs/>
          <w:sz w:val="32"/>
          <w:szCs w:val="32"/>
        </w:rPr>
      </w:pPr>
      <w:r>
        <w:rPr>
          <w:rFonts w:hint="eastAsia" w:hAnsi="宋体" w:eastAsia="宋体"/>
          <w:b/>
          <w:bCs/>
          <w:sz w:val="32"/>
          <w:szCs w:val="32"/>
        </w:rPr>
      </w:r>
      <w:r/>
    </w:p>
    <w:p>
      <w:pPr>
        <w:pStyle w:val="862"/>
        <w:rPr>
          <w:rFonts w:hint="eastAsia" w:hAnsi="宋体" w:eastAsia="宋体"/>
          <w:b/>
          <w:bCs/>
          <w:sz w:val="32"/>
          <w:szCs w:val="32"/>
        </w:rPr>
      </w:pPr>
      <w:r>
        <w:rPr>
          <w:rFonts w:hint="eastAsia" w:hAnsi="宋体" w:eastAsia="宋体"/>
          <w:b/>
          <w:bCs/>
          <w:sz w:val="32"/>
          <w:szCs w:val="32"/>
        </w:rPr>
      </w:r>
      <w:r/>
    </w:p>
    <w:p>
      <w:pPr>
        <w:pStyle w:val="863"/>
        <w:rPr>
          <w:rFonts w:hint="eastAsia" w:hAnsi="宋体" w:eastAsia="宋体"/>
          <w:b/>
          <w:bCs/>
          <w:sz w:val="32"/>
          <w:szCs w:val="32"/>
        </w:rPr>
      </w:pPr>
      <w:r>
        <w:rPr>
          <w:rFonts w:hint="eastAsia" w:hAnsi="宋体" w:eastAsia="宋体"/>
          <w:b/>
          <w:bCs/>
          <w:sz w:val="32"/>
          <w:szCs w:val="32"/>
        </w:rPr>
      </w:r>
      <w:r/>
    </w:p>
    <w:p>
      <w:pPr>
        <w:pStyle w:val="863"/>
        <w:rPr>
          <w:rFonts w:hint="eastAsia" w:hAnsi="宋体" w:eastAsia="宋体"/>
          <w:b/>
          <w:bCs/>
          <w:sz w:val="32"/>
          <w:szCs w:val="32"/>
        </w:rPr>
      </w:pPr>
      <w:r>
        <w:rPr>
          <w:rFonts w:hint="eastAsia" w:hAnsi="宋体" w:eastAsia="宋体"/>
          <w:b/>
          <w:bCs/>
          <w:sz w:val="32"/>
          <w:szCs w:val="32"/>
        </w:rPr>
      </w:r>
      <w:r/>
    </w:p>
    <w:p>
      <w:pPr>
        <w:pStyle w:val="851"/>
        <w:numPr>
          <w:ilvl w:val="0"/>
          <w:numId w:val="0"/>
        </w:numPr>
        <w:spacing w:before="0" w:after="0"/>
        <w:rPr>
          <w:rFonts w:hint="eastAsia" w:hAnsi="Times New Roman" w:eastAsia="宋体"/>
          <w:szCs w:val="28"/>
        </w:rPr>
      </w:pPr>
      <w:r>
        <w:rPr>
          <w:rFonts w:hint="eastAsia" w:hAnsi="Times New Roman" w:eastAsia="宋体"/>
          <w:szCs w:val="28"/>
        </w:rPr>
      </w:r>
      <w:r/>
    </w:p>
    <w:p>
      <w:pPr>
        <w:pStyle w:val="851"/>
        <w:numPr>
          <w:ilvl w:val="0"/>
          <w:numId w:val="0"/>
        </w:numPr>
        <w:spacing w:before="0" w:after="0"/>
        <w:rPr>
          <w:rFonts w:hAnsi="Times New Roman" w:eastAsia="宋体"/>
          <w:szCs w:val="28"/>
        </w:rPr>
      </w:pPr>
      <w:r>
        <w:rPr>
          <w:rFonts w:hint="eastAsia" w:hAnsi="Times New Roman" w:eastAsia="宋体"/>
          <w:szCs w:val="28"/>
        </w:rPr>
        <w:t xml:space="preserve">附件1、        项目需求响应承诺函</w:t>
      </w:r>
      <w:r/>
    </w:p>
    <w:p>
      <w:pPr>
        <w:pStyle w:val="1065"/>
        <w:ind w:firstLine="480"/>
        <w:keepLines w:val="0"/>
        <w:keepNext w:val="0"/>
        <w:pageBreakBefore w:val="0"/>
        <w:spacing w:after="0" w:line="480" w:lineRule="exact"/>
        <w:widowControl w:val="off"/>
        <w:rPr>
          <w:rFonts w:hint="eastAsia" w:ascii="宋体" w:hAnsi="宋体" w:cs="宋体"/>
          <w:sz w:val="24"/>
          <w:lang w:eastAsia="zh-CN"/>
        </w:rPr>
      </w:pPr>
      <w:r>
        <w:rPr>
          <w:rFonts w:hint="eastAsia" w:ascii="宋体" w:hAnsi="宋体" w:cs="宋体"/>
          <w:sz w:val="24"/>
        </w:rPr>
        <w:t xml:space="preserve">一、</w:t>
      </w:r>
      <w:r>
        <w:rPr>
          <w:rFonts w:hint="eastAsia" w:ascii="宋体" w:hAnsi="宋体" w:cs="宋体"/>
          <w:sz w:val="24"/>
          <w:lang w:eastAsia="zh-CN"/>
        </w:rPr>
        <w:t xml:space="preserve">采购项目简要说明：</w:t>
      </w:r>
      <w:r/>
    </w:p>
    <w:p>
      <w:pPr>
        <w:pStyle w:val="1065"/>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1、本次招标采购：本工程为</w:t>
      </w:r>
      <w:r>
        <w:rPr>
          <w:rFonts w:hint="eastAsia" w:ascii="宋体" w:hAnsi="宋体" w:cs="宋体"/>
          <w:sz w:val="24"/>
          <w:lang w:eastAsia="zh-CN"/>
        </w:rPr>
        <w:t xml:space="preserve">长荡镇胜利桥工业园区（东区）道路改造提升项目</w:t>
      </w:r>
      <w:r>
        <w:rPr>
          <w:rFonts w:hint="eastAsia" w:ascii="宋体" w:hAnsi="宋体"/>
          <w:sz w:val="24"/>
        </w:rPr>
        <w:t xml:space="preserve">，</w:t>
      </w:r>
      <w:r>
        <w:rPr>
          <w:rFonts w:hint="eastAsia" w:ascii="宋体" w:hAnsi="宋体" w:eastAsia="宋体" w:cs="宋体"/>
          <w:sz w:val="24"/>
          <w:szCs w:val="24"/>
        </w:rPr>
        <w:t xml:space="preserve">具体以招标人提供的工程量清单、图纸为准。</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2、质量要求：合格</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3、合同履行期限：90日历天</w:t>
      </w:r>
      <w:r/>
    </w:p>
    <w:p>
      <w:pPr>
        <w:pStyle w:val="1065"/>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4、预算金额：</w:t>
      </w:r>
      <w:r>
        <w:rPr>
          <w:rFonts w:hint="eastAsia" w:ascii="宋体" w:hAnsi="宋体" w:cs="宋体"/>
          <w:color w:val="auto"/>
          <w:sz w:val="24"/>
          <w:highlight w:val="none"/>
          <w:lang w:val="en-US" w:eastAsia="zh-CN"/>
        </w:rPr>
        <w:t xml:space="preserve">223.55</w:t>
      </w:r>
      <w:r>
        <w:rPr>
          <w:rFonts w:hint="eastAsia" w:ascii="宋体" w:hAnsi="宋体" w:cs="Times New Roman"/>
          <w:color w:val="auto"/>
          <w:sz w:val="24"/>
          <w:szCs w:val="24"/>
          <w:highlight w:val="none"/>
          <w:lang w:val="en-US" w:eastAsia="zh-CN"/>
        </w:rPr>
        <w:t xml:space="preserve">万元</w:t>
      </w:r>
      <w:r/>
    </w:p>
    <w:p>
      <w:pPr>
        <w:pStyle w:val="1065"/>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highlight w:val="none"/>
          <w:lang w:val="en-US" w:eastAsia="zh-CN"/>
        </w:rPr>
        <w:t xml:space="preserve">5、履约地点：</w:t>
      </w:r>
      <w:r>
        <w:rPr>
          <w:rFonts w:hint="eastAsia" w:ascii="宋体" w:hAnsi="宋体" w:cs="Times New Roman"/>
          <w:color w:val="auto"/>
          <w:sz w:val="24"/>
          <w:szCs w:val="24"/>
          <w:highlight w:val="none"/>
          <w:lang w:val="en-US" w:eastAsia="zh-CN"/>
        </w:rPr>
        <w:t xml:space="preserve">射阳县长荡镇境内</w:t>
      </w:r>
      <w:r/>
    </w:p>
    <w:p>
      <w:pPr>
        <w:pStyle w:val="1065"/>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6、采购方式：竞争性磋商</w:t>
      </w:r>
      <w:r/>
    </w:p>
    <w:p>
      <w:pPr>
        <w:pStyle w:val="1065"/>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7、评标方法：综合评分法</w:t>
      </w:r>
      <w:r/>
    </w:p>
    <w:p>
      <w:pPr>
        <w:pStyle w:val="1065"/>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二、采购需求</w:t>
      </w:r>
      <w:r/>
    </w:p>
    <w:p>
      <w:pPr>
        <w:pStyle w:val="1065"/>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详见工程量清单及图纸</w:t>
      </w:r>
      <w:r/>
    </w:p>
    <w:p>
      <w:pPr>
        <w:pStyle w:val="1065"/>
        <w:numPr>
          <w:ilvl w:val="0"/>
          <w:numId w:val="3"/>
        </w:numPr>
        <w:ind w:firstLine="480"/>
        <w:keepLines w:val="0"/>
        <w:keepNext w:val="0"/>
        <w:pageBreakBefore w:val="0"/>
        <w:spacing w:after="0" w:line="48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付款方式：</w:t>
      </w:r>
      <w:r/>
    </w:p>
    <w:p>
      <w:pPr>
        <w:pStyle w:val="1065"/>
        <w:numPr>
          <w:ilvl w:val="0"/>
          <w:numId w:val="0"/>
        </w:numPr>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lang w:val="en-US" w:eastAsia="zh-CN"/>
        </w:rPr>
        <w:t xml:space="preserve">根据《关于进一步做好建筑施工拖欠农民工工资治理工作的通知》（盐建建筑【201</w:t>
      </w:r>
      <w:r>
        <w:rPr>
          <w:rFonts w:hint="eastAsia" w:ascii="宋体" w:hAnsi="宋体" w:cs="宋体"/>
          <w:sz w:val="24"/>
          <w:highlight w:val="none"/>
          <w:lang w:val="en-US" w:eastAsia="zh-CN"/>
        </w:rPr>
        <w:t xml:space="preserve">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pStyle w:val="1065"/>
        <w:numPr>
          <w:ilvl w:val="0"/>
          <w:numId w:val="0"/>
        </w:numPr>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（1）合同签订后10日内采购人向成交供应商预付10%的合同价款，供应商书面明确表示无需预付款或主动要求降低预付款比例的，由双方另行商定；</w:t>
      </w:r>
      <w:r/>
    </w:p>
    <w:p>
      <w:pPr>
        <w:pStyle w:val="1065"/>
        <w:numPr>
          <w:ilvl w:val="0"/>
          <w:numId w:val="0"/>
        </w:numPr>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（2）工程竣工验收合格后付至中标价的60%（包括以前支付）；</w:t>
      </w:r>
      <w:r/>
    </w:p>
    <w:p>
      <w:pPr>
        <w:pStyle w:val="1065"/>
        <w:numPr>
          <w:ilvl w:val="0"/>
          <w:numId w:val="0"/>
        </w:numPr>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（3）工程竣工验收合格经审计后付至审计价的80%（包括以前支付）；</w:t>
      </w:r>
      <w:r/>
    </w:p>
    <w:p>
      <w:pPr>
        <w:pStyle w:val="1065"/>
        <w:numPr>
          <w:ilvl w:val="0"/>
          <w:numId w:val="0"/>
        </w:numPr>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（4）工程竣工验收合格满一年按审计结论结清剩余工程款。</w:t>
      </w:r>
      <w:r/>
    </w:p>
    <w:p>
      <w:pPr>
        <w:pStyle w:val="1065"/>
        <w:numPr>
          <w:ilvl w:val="0"/>
          <w:numId w:val="0"/>
        </w:numPr>
        <w:ind w:firstLine="480"/>
        <w:keepLines w:val="0"/>
        <w:keepNext w:val="0"/>
        <w:pageBreakBefore w:val="0"/>
        <w:spacing w:after="0" w:line="48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（5）按以上进度付款，无任何利息补偿。付款时，承包人须开具税务部门认可的税务发票。</w:t>
      </w:r>
      <w:r/>
    </w:p>
    <w:p>
      <w:pPr>
        <w:pStyle w:val="1065"/>
        <w:numPr>
          <w:ilvl w:val="0"/>
          <w:numId w:val="3"/>
        </w:numPr>
        <w:ind w:left="0" w:firstLine="480"/>
        <w:keepLines w:val="0"/>
        <w:keepNext w:val="0"/>
        <w:pageBreakBefore w:val="0"/>
        <w:spacing w:after="0" w:line="480" w:lineRule="exact"/>
        <w:widowControl w:val="off"/>
        <w:rPr>
          <w:rFonts w:ascii="宋体" w:hAnsi="宋体" w:cs="宋体"/>
          <w:sz w:val="24"/>
          <w:highlight w:val="none"/>
          <w:lang w:val="en-US" w:eastAsia="zh-CN"/>
        </w:rPr>
      </w:pPr>
      <w:r>
        <w:rPr>
          <w:rFonts w:ascii="宋体" w:hAnsi="宋体" w:cs="宋体"/>
          <w:sz w:val="24"/>
          <w:highlight w:val="none"/>
          <w:lang w:val="en-US" w:eastAsia="zh-CN"/>
        </w:rPr>
        <w:t xml:space="preserve">其它：</w:t>
      </w:r>
      <w:r/>
    </w:p>
    <w:p>
      <w:pPr>
        <w:pStyle w:val="1065"/>
        <w:numPr>
          <w:ilvl w:val="0"/>
          <w:numId w:val="0"/>
        </w:numPr>
        <w:ind w:firstLine="482"/>
        <w:keepLines w:val="0"/>
        <w:keepNext w:val="0"/>
        <w:pageBreakBefore w:val="0"/>
        <w:spacing w:after="0" w:line="480" w:lineRule="exact"/>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r/>
    </w:p>
    <w:p>
      <w:pPr>
        <w:pStyle w:val="1065"/>
        <w:numPr>
          <w:ilvl w:val="0"/>
          <w:numId w:val="0"/>
        </w:numPr>
        <w:ind w:firstLine="480"/>
        <w:keepLines w:val="0"/>
        <w:keepNext w:val="0"/>
        <w:pageBreakBefore w:val="0"/>
        <w:spacing w:after="0" w:line="480" w:lineRule="exact"/>
        <w:widowControl w:val="off"/>
        <w:rPr>
          <w:rFonts w:ascii="宋体" w:hAnsi="宋体" w:cs="宋体"/>
          <w:sz w:val="24"/>
          <w:highlight w:val="none"/>
          <w:lang w:val="en-US" w:eastAsia="zh-CN"/>
        </w:rPr>
      </w:pPr>
      <w:r>
        <w:rPr>
          <w:rFonts w:hint="eastAsia" w:ascii="宋体" w:hAnsi="宋体" w:cs="宋体"/>
          <w:sz w:val="24"/>
          <w:highlight w:val="none"/>
          <w:lang w:val="en-US" w:eastAsia="zh-CN"/>
        </w:rPr>
        <w:t xml:space="preserve">2</w:t>
      </w:r>
      <w:r>
        <w:rPr>
          <w:rFonts w:ascii="宋体" w:hAnsi="宋体" w:cs="宋体"/>
          <w:sz w:val="24"/>
          <w:highlight w:val="none"/>
          <w:lang w:val="en-US" w:eastAsia="zh-CN"/>
        </w:rPr>
        <w:t xml:space="preserve">、本项目报价含完成项目要求的一切费用，供应商应综合考虑在磋商报价中。</w:t>
      </w:r>
      <w:r/>
    </w:p>
    <w:p>
      <w:pPr>
        <w:pStyle w:val="1065"/>
        <w:numPr>
          <w:ilvl w:val="0"/>
          <w:numId w:val="0"/>
        </w:numPr>
        <w:ind w:firstLine="480"/>
        <w:keepLines w:val="0"/>
        <w:keepNext w:val="0"/>
        <w:pageBreakBefore w:val="0"/>
        <w:spacing w:after="0" w:line="480" w:lineRule="exact"/>
        <w:widowControl w:val="off"/>
        <w:tabs>
          <w:tab w:val="center" w:pos="4536" w:leader="none"/>
        </w:tabs>
        <w:rPr>
          <w:rFonts w:ascii="宋体" w:hAnsi="宋体" w:cs="宋体"/>
          <w:sz w:val="24"/>
          <w:lang w:val="en-US" w:eastAsia="zh-CN"/>
        </w:rPr>
      </w:pPr>
      <w:r>
        <w:rPr>
          <w:rFonts w:hint="eastAsia" w:ascii="宋体" w:hAnsi="宋体" w:cs="宋体"/>
          <w:sz w:val="24"/>
          <w:highlight w:val="none"/>
          <w:lang w:val="en-US" w:eastAsia="zh-CN"/>
        </w:rPr>
        <w:t xml:space="preserve">3</w:t>
      </w:r>
      <w:r>
        <w:rPr>
          <w:rFonts w:ascii="宋体" w:hAnsi="宋体" w:cs="宋体"/>
          <w:sz w:val="24"/>
          <w:highlight w:val="none"/>
          <w:lang w:val="en-US" w:eastAsia="zh-CN"/>
        </w:rPr>
        <w:t xml:space="preserve">、本次磋商不接受选择性报价</w:t>
      </w:r>
      <w:r>
        <w:rPr>
          <w:rFonts w:ascii="宋体" w:hAnsi="宋体" w:cs="宋体"/>
          <w:sz w:val="24"/>
          <w:lang w:val="en-US" w:eastAsia="zh-CN"/>
        </w:rPr>
        <w:t xml:space="preserve">。</w:t>
      </w:r>
      <w:r>
        <w:rPr>
          <w:rFonts w:hint="eastAsia" w:ascii="宋体" w:hAnsi="宋体" w:cs="宋体"/>
          <w:sz w:val="24"/>
          <w:lang w:val="en-US" w:eastAsia="zh-CN"/>
        </w:rPr>
        <w:tab/>
      </w:r>
      <w:r/>
    </w:p>
    <w:p>
      <w:pPr>
        <w:pStyle w:val="1065"/>
        <w:numPr>
          <w:ilvl w:val="0"/>
          <w:numId w:val="0"/>
        </w:numPr>
        <w:ind w:firstLine="480"/>
        <w:keepLines w:val="0"/>
        <w:keepNext w:val="0"/>
        <w:pageBreakBefore w:val="0"/>
        <w:spacing w:after="0" w:line="480" w:lineRule="exact"/>
        <w:widowControl w:val="off"/>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t xml:space="preserve">、资格后审：在评审时，对磋商供应商的响应文件中资格性、符合性进行审查，确定供应商是否具备磋商资格以及是否具备成交资格。</w:t>
      </w:r>
      <w:r/>
    </w:p>
    <w:p>
      <w:pPr>
        <w:pStyle w:val="1065"/>
        <w:numPr>
          <w:ilvl w:val="0"/>
          <w:numId w:val="0"/>
        </w:numPr>
        <w:ind w:firstLine="480"/>
        <w:keepLines w:val="0"/>
        <w:keepNext w:val="0"/>
        <w:pageBreakBefore w:val="0"/>
        <w:spacing w:after="0" w:line="480" w:lineRule="exact"/>
        <w:widowControl w:val="off"/>
        <w:rPr>
          <w:rFonts w:ascii="宋体" w:hAnsi="宋体" w:cs="宋体"/>
          <w:b w:val="0"/>
          <w:bCs w:val="0"/>
          <w:sz w:val="24"/>
          <w:lang w:val="en-US" w:eastAsia="zh-CN"/>
        </w:rPr>
      </w:pPr>
      <w:r>
        <w:rPr>
          <w:rFonts w:hint="eastAsia" w:ascii="宋体" w:hAnsi="宋体" w:cs="宋体"/>
          <w:b w:val="0"/>
          <w:bCs w:val="0"/>
          <w:sz w:val="24"/>
          <w:lang w:val="en-US" w:eastAsia="zh-CN"/>
        </w:rPr>
        <w:t xml:space="preserve">5</w:t>
      </w:r>
      <w:r>
        <w:rPr>
          <w:rFonts w:ascii="宋体" w:hAnsi="宋体" w:cs="宋体"/>
          <w:b w:val="0"/>
          <w:bCs w:val="0"/>
          <w:sz w:val="24"/>
          <w:lang w:val="en-US" w:eastAsia="zh-CN"/>
        </w:rPr>
        <w:t xml:space="preserve">、供应商如未能在承诺时间内提供服务，采购人有权没收其履约保证金作为预定的损害赔偿而非罚款。</w:t>
      </w:r>
      <w:r/>
    </w:p>
    <w:p>
      <w:pPr>
        <w:pStyle w:val="886"/>
        <w:ind w:firstLine="480"/>
        <w:jc w:val="both"/>
        <w:spacing w:beforeAutospacing="0" w:afterAutospacing="0" w:line="0" w:lineRule="atLeast"/>
      </w:pPr>
      <w:r>
        <w:t xml:space="preserve"> </w:t>
      </w:r>
      <w:r/>
    </w:p>
    <w:p>
      <w:pPr>
        <w:pStyle w:val="1065"/>
        <w:numPr>
          <w:ilvl w:val="0"/>
          <w:numId w:val="0"/>
        </w:numPr>
        <w:ind w:firstLine="420"/>
        <w:keepLines w:val="0"/>
        <w:keepNext w:val="0"/>
        <w:pageBreakBefore w:val="0"/>
        <w:spacing w:after="0" w:line="480" w:lineRule="exact"/>
        <w:widowControl w:val="off"/>
        <w:rPr>
          <w:rFonts w:ascii="宋体" w:hAnsi="宋体" w:cs="宋体"/>
          <w:sz w:val="21"/>
          <w:szCs w:val="21"/>
          <w:lang w:val="en-US" w:eastAsia="zh-CN"/>
        </w:rPr>
      </w:pPr>
      <w:r>
        <w:rPr>
          <w:rFonts w:ascii="宋体" w:hAnsi="宋体" w:cs="宋体"/>
          <w:sz w:val="21"/>
          <w:szCs w:val="21"/>
          <w:lang w:val="en-US" w:eastAsia="zh-CN"/>
        </w:rPr>
      </w:r>
      <w:r/>
    </w:p>
    <w:p>
      <w:pPr>
        <w:ind w:firstLine="422"/>
        <w:spacing w:before="240" w:after="120"/>
        <w:rPr>
          <w:rFonts w:hint="eastAsia" w:hAnsi="宋体" w:eastAsia="宋体"/>
          <w:b/>
          <w:szCs w:val="28"/>
          <w:lang w:eastAsia="zh-CN"/>
        </w:rPr>
      </w:pPr>
      <w:r>
        <w:rPr>
          <w:rFonts w:hint="eastAsia" w:ascii="宋体" w:hAnsi="宋体" w:eastAsia="宋体" w:cs="宋体"/>
          <w:b/>
          <w:bCs w:val="0"/>
          <w:sz w:val="21"/>
          <w:szCs w:val="21"/>
          <w:lang w:val="en-US" w:eastAsia="zh-CN"/>
        </w:rPr>
        <w:t xml:space="preserve"> </w:t>
      </w:r>
      <w:r>
        <w:rPr>
          <w:rFonts w:hint="eastAsia" w:hAnsi="宋体" w:eastAsia="宋体"/>
          <w:b/>
          <w:szCs w:val="28"/>
        </w:rPr>
        <w:t xml:space="preserve">我公司承诺响应上述实质性响应内容</w:t>
      </w:r>
      <w:r>
        <w:rPr>
          <w:rFonts w:hint="eastAsia" w:hAnsi="宋体"/>
          <w:b/>
          <w:szCs w:val="28"/>
          <w:lang w:eastAsia="zh-CN"/>
        </w:rPr>
        <w:t xml:space="preserve">。</w:t>
      </w:r>
      <w:r/>
    </w:p>
    <w:p>
      <w:pPr>
        <w:jc w:val="both"/>
        <w:spacing w:before="240" w:after="120"/>
        <w:rPr>
          <w:rFonts w:hint="eastAsia" w:hAnsi="宋体"/>
          <w:b/>
          <w:bCs/>
          <w:sz w:val="32"/>
          <w:szCs w:val="32"/>
        </w:rPr>
      </w:pPr>
      <w:r>
        <w:rPr>
          <w:rFonts w:hint="eastAsia" w:hAnsi="宋体"/>
          <w:b/>
          <w:bCs/>
          <w:sz w:val="32"/>
          <w:szCs w:val="32"/>
        </w:rPr>
      </w:r>
      <w:r/>
    </w:p>
    <w:p>
      <w:pPr>
        <w:ind w:firstLine="2940"/>
        <w:rPr>
          <w:rFonts w:hAnsi="宋体"/>
          <w:bCs/>
          <w:szCs w:val="28"/>
        </w:rPr>
      </w:pPr>
      <w:r>
        <w:rPr>
          <w:rFonts w:hint="eastAsia" w:hAnsi="宋体"/>
          <w:bCs/>
          <w:szCs w:val="28"/>
        </w:rPr>
        <w:t xml:space="preserve">投标人（公章）：</w:t>
      </w:r>
      <w:r/>
    </w:p>
    <w:p>
      <w:pPr>
        <w:ind w:firstLine="2940"/>
        <w:rPr>
          <w:rFonts w:hAnsi="宋体"/>
          <w:bCs/>
          <w:szCs w:val="28"/>
        </w:rPr>
      </w:pPr>
      <w:r>
        <w:rPr>
          <w:rFonts w:hint="eastAsia" w:hAnsi="宋体"/>
          <w:bCs/>
          <w:szCs w:val="28"/>
        </w:rPr>
        <w:t xml:space="preserve">法定代表人或授权委托人：（签字或盖章）</w:t>
      </w:r>
      <w:r/>
    </w:p>
    <w:p>
      <w:pPr>
        <w:ind w:firstLine="3360"/>
        <w:rPr>
          <w:rFonts w:hAnsi="宋体"/>
          <w:bCs/>
          <w:szCs w:val="28"/>
        </w:rPr>
      </w:pPr>
      <w:r>
        <w:rPr>
          <w:rFonts w:hint="eastAsia" w:hAnsi="宋体"/>
          <w:bCs/>
          <w:szCs w:val="28"/>
        </w:rPr>
        <w:t xml:space="preserve">日期：</w:t>
      </w:r>
      <w:r>
        <w:rPr>
          <w:rFonts w:hAnsi="宋体"/>
          <w:bCs/>
          <w:szCs w:val="28"/>
          <w:u w:val="single"/>
        </w:rPr>
        <w:t xml:space="preserve">      </w:t>
      </w:r>
      <w:r>
        <w:rPr>
          <w:rFonts w:hint="eastAsia" w:hAnsi="宋体"/>
          <w:bCs/>
          <w:szCs w:val="28"/>
        </w:rPr>
        <w:t xml:space="preserve">年</w:t>
      </w:r>
      <w:r>
        <w:rPr>
          <w:rFonts w:hAnsi="宋体"/>
          <w:bCs/>
          <w:szCs w:val="28"/>
        </w:rPr>
        <w:t xml:space="preserve"> </w:t>
      </w:r>
      <w:r>
        <w:rPr>
          <w:rFonts w:hAnsi="宋体"/>
          <w:bCs/>
          <w:szCs w:val="28"/>
          <w:u w:val="single"/>
        </w:rPr>
        <w:t xml:space="preserve">    </w:t>
      </w:r>
      <w:r>
        <w:rPr>
          <w:rFonts w:hint="eastAsia" w:hAnsi="宋体"/>
          <w:bCs/>
          <w:szCs w:val="28"/>
        </w:rPr>
        <w:t xml:space="preserve">月</w:t>
      </w:r>
      <w:r>
        <w:rPr>
          <w:rFonts w:hAnsi="宋体"/>
          <w:bCs/>
          <w:szCs w:val="28"/>
          <w:u w:val="single"/>
        </w:rPr>
        <w:t xml:space="preserve">     </w:t>
      </w:r>
      <w:r>
        <w:rPr>
          <w:rFonts w:hint="eastAsia" w:hAnsi="宋体"/>
          <w:bCs/>
          <w:szCs w:val="28"/>
        </w:rPr>
        <w:t xml:space="preserve">日</w:t>
      </w:r>
      <w:r/>
    </w:p>
    <w:p>
      <w:pPr>
        <w:pStyle w:val="881"/>
        <w:rPr>
          <w:rFonts w:hint="eastAsia"/>
        </w:rPr>
      </w:pPr>
      <w:r>
        <w:rPr>
          <w:rFonts w:hint="eastAsia"/>
        </w:rPr>
      </w:r>
      <w:r/>
    </w:p>
    <w:p>
      <w:pPr>
        <w:pStyle w:val="851"/>
        <w:numPr>
          <w:ilvl w:val="0"/>
          <w:numId w:val="0"/>
        </w:numPr>
        <w:jc w:val="center"/>
        <w:spacing w:before="0" w:after="0"/>
        <w:rPr>
          <w:rFonts w:hint="eastAsia"/>
        </w:rPr>
      </w:pPr>
      <w:r>
        <w:rPr>
          <w:rFonts w:hint="eastAsia"/>
        </w:rPr>
      </w:r>
      <w:r/>
    </w:p>
    <w:p>
      <w:pPr>
        <w:pStyle w:val="851"/>
        <w:numPr>
          <w:ilvl w:val="0"/>
          <w:numId w:val="0"/>
        </w:numPr>
        <w:jc w:val="center"/>
        <w:spacing w:before="0" w:after="0"/>
        <w:rPr>
          <w:rFonts w:hint="eastAsia"/>
        </w:rPr>
      </w:pPr>
      <w:r>
        <w:rPr>
          <w:rFonts w:hint="eastAsia"/>
        </w:rPr>
      </w:r>
      <w:r/>
    </w:p>
    <w:p>
      <w:pPr>
        <w:rPr>
          <w:rFonts w:hint="eastAsia"/>
        </w:rPr>
      </w:pPr>
      <w:r>
        <w:rPr>
          <w:rFonts w:hint="eastAsia"/>
        </w:rPr>
      </w:r>
      <w:r/>
    </w:p>
    <w:p>
      <w:pPr>
        <w:pStyle w:val="861"/>
        <w:rPr>
          <w:rFonts w:hint="eastAsia"/>
        </w:rPr>
      </w:pPr>
      <w:r>
        <w:rPr>
          <w:rFonts w:hint="eastAsia"/>
        </w:rPr>
      </w:r>
      <w:r/>
    </w:p>
    <w:p>
      <w:pPr>
        <w:pStyle w:val="861"/>
        <w:rPr>
          <w:rFonts w:hint="eastAsia"/>
        </w:rPr>
      </w:pPr>
      <w:r>
        <w:rPr>
          <w:rFonts w:hint="eastAsia"/>
        </w:rPr>
      </w:r>
      <w:r/>
    </w:p>
    <w:p>
      <w:pPr>
        <w:pStyle w:val="861"/>
        <w:rPr>
          <w:rFonts w:hint="eastAsia"/>
        </w:rPr>
      </w:pPr>
      <w:r>
        <w:rPr>
          <w:rFonts w:hint="eastAsia"/>
        </w:rPr>
      </w:r>
      <w:r/>
    </w:p>
    <w:p>
      <w:pPr>
        <w:pStyle w:val="861"/>
        <w:rPr>
          <w:rFonts w:hint="eastAsia"/>
        </w:rPr>
      </w:pPr>
      <w:r>
        <w:rPr>
          <w:rFonts w:hint="eastAsia"/>
        </w:rPr>
      </w:r>
      <w:r/>
    </w:p>
    <w:p>
      <w:pPr>
        <w:pStyle w:val="861"/>
        <w:rPr>
          <w:rFonts w:hint="eastAsia"/>
        </w:rPr>
      </w:pPr>
      <w:r>
        <w:rPr>
          <w:rFonts w:hint="eastAsia"/>
        </w:rPr>
      </w:r>
      <w:r/>
    </w:p>
    <w:p>
      <w:pPr>
        <w:pStyle w:val="861"/>
        <w:rPr>
          <w:rFonts w:hint="eastAsia"/>
        </w:rPr>
      </w:pPr>
      <w:r>
        <w:rPr>
          <w:rFonts w:hint="eastAsia"/>
        </w:rPr>
      </w:r>
      <w:r/>
    </w:p>
    <w:p>
      <w:pPr>
        <w:pStyle w:val="861"/>
        <w:rPr>
          <w:rFonts w:hint="eastAsia"/>
        </w:rPr>
      </w:pPr>
      <w:r>
        <w:rPr>
          <w:rFonts w:hint="eastAsia"/>
        </w:rPr>
      </w:r>
      <w:r/>
    </w:p>
    <w:p>
      <w:pPr>
        <w:pStyle w:val="861"/>
        <w:rPr>
          <w:rFonts w:hint="eastAsia"/>
        </w:rPr>
      </w:pPr>
      <w:r>
        <w:rPr>
          <w:rFonts w:hint="eastAsia"/>
        </w:rPr>
      </w:r>
      <w:r/>
    </w:p>
    <w:p>
      <w:pPr>
        <w:pStyle w:val="1043"/>
        <w:spacing w:line="520" w:lineRule="atLeast"/>
        <w:rPr>
          <w:rFonts w:ascii="宋体" w:hAnsi="宋体" w:cs="宋体"/>
          <w:sz w:val="24"/>
        </w:rPr>
      </w:pPr>
      <w:r>
        <w:rPr>
          <w:rFonts w:hint="eastAsia" w:eastAsia="黑体"/>
          <w:lang w:val="en-US" w:eastAsia="zh-CN"/>
        </w:rPr>
        <w:t xml:space="preserve">10</w:t>
      </w:r>
      <w:r>
        <w:rPr>
          <w:rFonts w:hint="eastAsia" w:eastAsia="黑体"/>
        </w:rPr>
        <w:t xml:space="preserve">、</w:t>
      </w:r>
      <w:r>
        <w:rPr>
          <w:rFonts w:hint="eastAsia"/>
        </w:rPr>
        <w:t xml:space="preserve">政府采购事前信用承诺书</w:t>
      </w:r>
      <w:bookmarkEnd w:id="245"/>
      <w:r/>
      <w:bookmarkEnd w:id="246"/>
      <w:r/>
      <w:bookmarkEnd w:id="247"/>
      <w:r/>
      <w:bookmarkEnd w:id="248"/>
      <w:r/>
      <w:r/>
    </w:p>
    <w:p>
      <w:pPr>
        <w:ind w:firstLine="480"/>
        <w:jc w:val="left"/>
        <w:spacing w:line="520" w:lineRule="exact"/>
        <w:widowControl/>
        <w:rPr>
          <w:rFonts w:ascii="宋体" w:cs="宋体"/>
          <w:sz w:val="24"/>
        </w:rPr>
      </w:pPr>
      <w:r>
        <w:rPr>
          <w:rFonts w:hint="eastAsia" w:ascii="宋体" w:hAnsi="宋体" w:cs="宋体"/>
          <w:sz w:val="24"/>
        </w:rPr>
        <w:t xml:space="preserve">为营造我县公开、公平、公正、诚实守信的政府采购交易环境，树立诚信守法的投标人形象，本人代表本单位作出以下承诺：</w:t>
      </w:r>
      <w:r/>
    </w:p>
    <w:p>
      <w:pPr>
        <w:jc w:val="left"/>
        <w:spacing w:line="520" w:lineRule="exact"/>
        <w:widowControl/>
        <w:rPr>
          <w:rFonts w:ascii="宋体" w:cs="宋体"/>
          <w:sz w:val="24"/>
        </w:rPr>
      </w:pPr>
      <w:r>
        <w:rPr>
          <w:rFonts w:ascii="宋体" w:hAnsi="宋体" w:cs="宋体"/>
          <w:sz w:val="24"/>
        </w:rPr>
        <w:t xml:space="preserve">    </w:t>
      </w:r>
      <w:r>
        <w:rPr>
          <w:rFonts w:hint="eastAsia" w:ascii="宋体" w:hAnsi="宋体" w:cs="宋体"/>
          <w:sz w:val="24"/>
        </w:rPr>
        <w:t xml:space="preserve">（一）本单位对所提交的企（事）业单位基本信息、企（事）业负责人、项目负责人、技术负责人、从业资质和资格、财务状况、信誉等所有资料，均合法、真实、准确、有效，无任何伪造、修改、虚假成份，并对所提供资料的真实性负责；</w:t>
      </w:r>
      <w:r/>
    </w:p>
    <w:p>
      <w:pPr>
        <w:ind w:firstLine="480"/>
        <w:jc w:val="left"/>
        <w:spacing w:line="520" w:lineRule="exact"/>
        <w:widowControl/>
        <w:rPr>
          <w:rFonts w:asci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cs="宋体"/>
          <w:sz w:val="24"/>
        </w:rPr>
      </w:pPr>
      <w:r>
        <w:rPr>
          <w:rFonts w:ascii="宋体" w:hAnsi="宋体" w:cs="宋体"/>
          <w:sz w:val="24"/>
        </w:rPr>
        <w:t xml:space="preserve">   </w:t>
      </w:r>
      <w:r>
        <w:rPr>
          <w:rFonts w:hint="eastAsia" w:ascii="宋体" w:hAnsi="宋体" w:cs="宋体"/>
          <w:sz w:val="24"/>
        </w:rPr>
        <w:t xml:space="preserve">（三）严格依照国家和省、市关于政府采购的法律、法规、规章、规范性文件，参加政府采购投标活动；积极履行社会责任，促进廉政建设；</w:t>
      </w:r>
      <w:r>
        <w:rPr>
          <w:rFonts w:ascii="宋体" w:hAnsi="宋体" w:cs="宋体"/>
          <w:sz w:val="24"/>
        </w:rPr>
        <w:t xml:space="preserve"> </w:t>
      </w:r>
      <w:r/>
    </w:p>
    <w:p>
      <w:pPr>
        <w:jc w:val="left"/>
        <w:spacing w:line="520" w:lineRule="exact"/>
        <w:widowControl/>
        <w:rPr>
          <w:rFonts w:ascii="宋体" w:cs="宋体"/>
          <w:sz w:val="24"/>
        </w:rPr>
      </w:pPr>
      <w:r>
        <w:rPr>
          <w:rFonts w:ascii="宋体" w:hAnsi="宋体" w:cs="宋体"/>
          <w:sz w:val="24"/>
        </w:rPr>
        <w:t xml:space="preserve">   </w:t>
      </w:r>
      <w:r>
        <w:rPr>
          <w:rFonts w:hint="eastAsia" w:ascii="宋体" w:hAnsi="宋体" w:cs="宋体"/>
          <w:sz w:val="24"/>
        </w:rPr>
        <w:t xml:space="preserve">（四）严格遵守即时信息公示规定，及时更新维护</w:t>
      </w:r>
      <w:r>
        <w:rPr>
          <w:rFonts w:hint="eastAsia" w:ascii="宋体" w:hAnsi="宋体" w:cs="宋体"/>
          <w:sz w:val="24"/>
          <w:lang w:val="en-US" w:eastAsia="zh-CN"/>
        </w:rPr>
        <w:t xml:space="preserve">盐城市</w:t>
      </w:r>
      <w:r>
        <w:rPr>
          <w:rFonts w:hint="eastAsia" w:ascii="宋体" w:hAnsi="宋体" w:cs="宋体"/>
          <w:sz w:val="24"/>
        </w:rPr>
        <w:t xml:space="preserve">政府采购网中与本单位相关的信息；</w:t>
      </w:r>
      <w:r/>
    </w:p>
    <w:p>
      <w:pPr>
        <w:jc w:val="left"/>
        <w:spacing w:line="520" w:lineRule="exact"/>
        <w:widowControl/>
        <w:rPr>
          <w:rFonts w:ascii="宋体" w:cs="宋体"/>
          <w:sz w:val="24"/>
        </w:rPr>
      </w:pPr>
      <w:r>
        <w:rPr>
          <w:rFonts w:ascii="宋体" w:hAnsi="宋体" w:cs="宋体"/>
          <w:sz w:val="24"/>
        </w:rPr>
        <w:t xml:space="preserve">   </w:t>
      </w: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cs="宋体"/>
          <w:sz w:val="24"/>
        </w:rPr>
      </w:pPr>
      <w:r>
        <w:rPr>
          <w:rFonts w:ascii="宋体" w:hAnsi="宋体" w:cs="宋体"/>
          <w:sz w:val="24"/>
        </w:rPr>
        <w:t xml:space="preserve">   </w:t>
      </w:r>
      <w:r>
        <w:rPr>
          <w:rFonts w:hint="eastAsia" w:ascii="宋体" w:hAnsi="宋体" w:cs="宋体"/>
          <w:sz w:val="24"/>
        </w:rPr>
        <w:t xml:space="preserve">（六）自觉接受政府、行业组织、社会公众、新闻舆论的监督；</w:t>
      </w:r>
      <w:r/>
    </w:p>
    <w:p>
      <w:pPr>
        <w:ind w:firstLine="480"/>
        <w:jc w:val="left"/>
        <w:spacing w:line="520" w:lineRule="exact"/>
        <w:widowControl/>
        <w:rPr>
          <w:rFonts w:asci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cs="宋体"/>
          <w:sz w:val="24"/>
        </w:rPr>
      </w:pPr>
      <w:r>
        <w:rPr>
          <w:rFonts w:ascii="宋体" w:hAnsi="宋体" w:cs="宋体"/>
          <w:sz w:val="24"/>
        </w:rPr>
        <w:t xml:space="preserve">   </w:t>
      </w:r>
      <w:r>
        <w:rPr>
          <w:rFonts w:hint="eastAsia" w:ascii="宋体" w:hAnsi="宋体" w:cs="宋体"/>
          <w:sz w:val="24"/>
        </w:rPr>
        <w:t xml:space="preserve">（八）本人已认真阅读了上述承诺，并向本单位员工作了宣传教育。</w:t>
      </w:r>
      <w:r/>
    </w:p>
    <w:p>
      <w:pPr>
        <w:ind w:firstLine="480"/>
        <w:jc w:val="left"/>
        <w:spacing w:line="520" w:lineRule="exact"/>
        <w:widowControl/>
        <w:rPr>
          <w:rFonts w:ascii="宋体" w:hAnsi="宋体" w:cs="宋体"/>
          <w:sz w:val="24"/>
        </w:rPr>
      </w:pPr>
      <w:r>
        <w:rPr>
          <w:rFonts w:hint="eastAsia" w:ascii="宋体" w:hAnsi="宋体" w:cs="宋体"/>
          <w:sz w:val="24"/>
        </w:rPr>
        <w:t xml:space="preserve">法定代表人（签名或盖章）：</w:t>
      </w:r>
      <w:r/>
    </w:p>
    <w:p>
      <w:pPr>
        <w:ind w:firstLine="480"/>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投标</w:t>
      </w:r>
      <w:r>
        <w:rPr>
          <w:rFonts w:hint="eastAsia" w:ascii="宋体" w:hAnsi="宋体" w:cs="Segoe UI"/>
          <w:color w:val="000000"/>
          <w:sz w:val="24"/>
        </w:rPr>
        <w:t xml:space="preserve">单位</w:t>
      </w:r>
      <w:r>
        <w:rPr>
          <w:rFonts w:ascii="宋体" w:hAnsi="宋体" w:cs="Segoe UI"/>
          <w:color w:val="000000"/>
          <w:sz w:val="24"/>
        </w:rPr>
        <w:t xml:space="preserve">(电子签章)</w:t>
      </w:r>
      <w:r>
        <w:rPr>
          <w:rFonts w:hint="eastAsia" w:ascii="宋体" w:hAnsi="宋体" w:cs="Segoe UI"/>
          <w:color w:val="000000"/>
          <w:sz w:val="24"/>
        </w:rPr>
        <w:t xml:space="preserve">：</w:t>
      </w:r>
      <w:r/>
    </w:p>
    <w:p>
      <w:pPr>
        <w:ind w:firstLine="480"/>
        <w:jc w:val="right"/>
        <w:spacing w:line="520" w:lineRule="exact"/>
        <w:widowControl/>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rPr>
          <w:rFonts w:ascii="宋体" w:hAnsi="宋体" w:cs="宋体"/>
          <w:sz w:val="24"/>
        </w:rPr>
        <w:t xml:space="preserve">    </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bookmarkStart w:id="249" w:name="_Toc101357909"/>
      <w:r/>
      <w:bookmarkEnd w:id="249"/>
      <w:r/>
      <w:bookmarkStart w:id="250" w:name="_Toc68706659"/>
      <w:r/>
      <w:bookmarkEnd w:id="250"/>
      <w:r/>
      <w:bookmarkStart w:id="251" w:name="_Toc151374128"/>
      <w:r/>
      <w:bookmarkEnd w:id="251"/>
      <w:r/>
      <w:bookmarkStart w:id="252" w:name="_Toc154670214"/>
      <w:r/>
      <w:bookmarkEnd w:id="252"/>
      <w:r/>
      <w:r/>
    </w:p>
    <w:p>
      <w:pPr>
        <w:jc w:val="center"/>
        <w:spacing w:before="120" w:after="120" w:line="460" w:lineRule="exact"/>
        <w:rPr>
          <w:rFonts w:hint="eastAsia" w:ascii="黑体" w:hAnsi="黑体" w:eastAsia="黑体" w:cs="Times New Roman"/>
          <w:b/>
          <w:bCs/>
          <w:color w:val="000000"/>
          <w:sz w:val="32"/>
          <w:szCs w:val="32"/>
          <w:lang w:val="en-US" w:eastAsia="zh-CN" w:bidi="ar-SA"/>
        </w:rPr>
        <w:outlineLvl w:val="0"/>
      </w:pPr>
      <w:r/>
      <w:bookmarkStart w:id="253" w:name="_Toc56582937"/>
      <w:r/>
      <w:bookmarkEnd w:id="253"/>
      <w:r/>
      <w:bookmarkStart w:id="254" w:name="_Toc101166970"/>
      <w:r/>
      <w:bookmarkEnd w:id="254"/>
      <w:r/>
      <w:bookmarkStart w:id="255" w:name="_Toc101357911"/>
      <w:r/>
      <w:bookmarkEnd w:id="255"/>
      <w:r/>
      <w:bookmarkStart w:id="256" w:name="_Toc68706662"/>
      <w:r/>
      <w:bookmarkEnd w:id="256"/>
      <w:r/>
      <w:bookmarkStart w:id="257" w:name="_Toc101342300"/>
      <w:r/>
      <w:bookmarkEnd w:id="257"/>
      <w:r/>
      <w:bookmarkStart w:id="258" w:name="_Toc151374135"/>
      <w:r/>
      <w:bookmarkStart w:id="259" w:name="_Toc154670221"/>
      <w:r/>
      <w:r/>
    </w:p>
    <w:p>
      <w:pPr>
        <w:jc w:val="center"/>
        <w:spacing w:before="120" w:after="120" w:line="460" w:lineRule="exact"/>
        <w:rPr>
          <w:rFonts w:hint="eastAsia" w:ascii="黑体" w:hAnsi="黑体" w:eastAsia="黑体" w:cs="Times New Roman"/>
          <w:b/>
          <w:bCs/>
          <w:color w:val="000000"/>
          <w:sz w:val="32"/>
          <w:szCs w:val="32"/>
          <w:lang w:val="en-US" w:eastAsia="zh-CN" w:bidi="ar-SA"/>
        </w:rPr>
        <w:outlineLvl w:val="0"/>
      </w:pPr>
      <w:r>
        <w:rPr>
          <w:rFonts w:hint="eastAsia" w:ascii="黑体" w:hAnsi="黑体" w:eastAsia="黑体" w:cs="Times New Roman"/>
          <w:b/>
          <w:bCs/>
          <w:color w:val="000000"/>
          <w:sz w:val="32"/>
          <w:szCs w:val="32"/>
          <w:lang w:val="en-US" w:eastAsia="zh-CN" w:bidi="ar-SA"/>
        </w:rPr>
        <w:t xml:space="preserve">11、</w:t>
      </w:r>
      <w:bookmarkEnd w:id="258"/>
      <w:r/>
      <w:bookmarkEnd w:id="259"/>
      <w:r/>
      <w:bookmarkStart w:id="260" w:name="_Toc151374136"/>
      <w:r/>
      <w:bookmarkStart w:id="261" w:name="_Toc154670222"/>
      <w:r/>
      <w:bookmarkStart w:id="262" w:name="_Toc151374398"/>
      <w:r>
        <w:rPr>
          <w:rFonts w:hint="eastAsia" w:ascii="黑体" w:hAnsi="黑体" w:eastAsia="黑体" w:cs="Times New Roman"/>
          <w:b/>
          <w:bCs/>
          <w:color w:val="000000"/>
          <w:sz w:val="32"/>
          <w:szCs w:val="32"/>
          <w:lang w:val="en-US" w:eastAsia="zh-CN" w:bidi="ar-SA"/>
        </w:rPr>
        <w:t xml:space="preserve">投标人按评分标准要求分点表述，格式自拟</w:t>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hint="eastAsia" w:ascii="宋体" w:hAnsi="宋体" w:cs="宋体"/>
          <w:sz w:val="28"/>
          <w:szCs w:val="28"/>
        </w:rPr>
        <w:t xml:space="preserve">（</w:t>
      </w:r>
      <w:r>
        <w:rPr>
          <w:rFonts w:hint="eastAsia" w:ascii="宋体" w:hAnsi="宋体" w:cs="宋体"/>
          <w:sz w:val="28"/>
          <w:szCs w:val="28"/>
          <w:lang w:val="en-US" w:eastAsia="zh-CN"/>
        </w:rPr>
        <w:t xml:space="preserve">供应商</w:t>
      </w:r>
      <w:r>
        <w:rPr>
          <w:rFonts w:hint="eastAsia" w:ascii="宋体" w:hAnsi="宋体" w:cs="宋体"/>
          <w:sz w:val="28"/>
          <w:szCs w:val="28"/>
        </w:rPr>
        <w:t xml:space="preserve">根据评标细则中的相关要求自行编制，格式自制）</w:t>
      </w:r>
      <w:bookmarkEnd w:id="260"/>
      <w:r/>
      <w:bookmarkEnd w:id="261"/>
      <w:r/>
      <w:bookmarkEnd w:id="262"/>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center"/>
        <w:spacing w:before="120" w:after="120" w:line="460" w:lineRule="exact"/>
        <w:rPr>
          <w:rFonts w:ascii="宋体" w:hAnsi="宋体" w:cs="宋体"/>
          <w:sz w:val="28"/>
          <w:szCs w:val="28"/>
        </w:rPr>
        <w:outlineLvl w:val="0"/>
      </w:pPr>
      <w:r>
        <w:rPr>
          <w:rFonts w:ascii="宋体" w:hAnsi="宋体" w:cs="宋体"/>
          <w:sz w:val="28"/>
          <w:szCs w:val="28"/>
        </w:rPr>
      </w:r>
      <w:r/>
    </w:p>
    <w:p>
      <w:pPr>
        <w:jc w:val="left"/>
        <w:spacing w:line="480" w:lineRule="exact"/>
        <w:rPr>
          <w:rFonts w:ascii="宋体" w:hAnsi="宋体" w:cs="宋体"/>
          <w:sz w:val="24"/>
          <w:highlight w:val="yellow"/>
        </w:rPr>
      </w:pPr>
      <w:r>
        <w:rPr>
          <w:rFonts w:ascii="宋体" w:hAnsi="宋体" w:cs="宋体"/>
          <w:sz w:val="24"/>
          <w:highlight w:val="yellow"/>
        </w:rPr>
      </w:r>
      <w:r/>
    </w:p>
    <w:p>
      <w:r/>
      <w:r/>
    </w:p>
    <w:p>
      <w:pPr>
        <w:jc w:val="center"/>
        <w:spacing w:before="240" w:after="120"/>
        <w:rPr>
          <w:rFonts w:hint="eastAsia" w:ascii="Arial" w:hAnsi="宋体" w:eastAsia="宋体"/>
          <w:b/>
          <w:bCs/>
          <w:sz w:val="32"/>
          <w:szCs w:val="32"/>
        </w:rPr>
      </w:pPr>
      <w:r>
        <w:rPr>
          <w:rFonts w:hint="eastAsia" w:ascii="Arial" w:hAnsi="宋体" w:eastAsia="宋体"/>
          <w:b/>
          <w:bCs/>
          <w:sz w:val="32"/>
          <w:szCs w:val="32"/>
        </w:rPr>
      </w:r>
      <w:r/>
    </w:p>
    <w:p>
      <w:pPr>
        <w:jc w:val="center"/>
        <w:spacing w:before="120" w:after="120" w:line="460" w:lineRule="exact"/>
        <w:rPr>
          <w:rFonts w:hint="eastAsia" w:ascii="黑体" w:hAnsi="黑体" w:eastAsia="黑体" w:cs="Times New Roman"/>
          <w:b/>
          <w:bCs/>
          <w:color w:val="000000"/>
          <w:sz w:val="32"/>
          <w:szCs w:val="32"/>
          <w:lang w:val="en-US" w:eastAsia="zh-CN" w:bidi="ar-SA"/>
        </w:rPr>
        <w:outlineLvl w:val="0"/>
      </w:pPr>
      <w:r>
        <w:rPr>
          <w:rFonts w:hint="eastAsia" w:ascii="黑体" w:hAnsi="黑体" w:eastAsia="黑体" w:cs="Times New Roman"/>
          <w:b/>
          <w:bCs/>
          <w:color w:val="000000"/>
          <w:sz w:val="32"/>
          <w:szCs w:val="32"/>
          <w:lang w:val="en-US" w:eastAsia="zh-CN" w:bidi="ar-SA"/>
        </w:rPr>
      </w:r>
      <w:r/>
    </w:p>
    <w:p>
      <w:pPr>
        <w:jc w:val="center"/>
        <w:spacing w:before="120" w:after="120" w:line="460" w:lineRule="exact"/>
        <w:rPr>
          <w:rFonts w:hint="eastAsia" w:ascii="黑体" w:hAnsi="黑体" w:eastAsia="黑体" w:cs="Times New Roman"/>
          <w:b/>
          <w:bCs/>
          <w:color w:val="000000"/>
          <w:sz w:val="32"/>
          <w:szCs w:val="32"/>
          <w:lang w:val="en-US" w:eastAsia="zh-CN" w:bidi="ar-SA"/>
        </w:rPr>
        <w:outlineLvl w:val="0"/>
      </w:pPr>
      <w:r>
        <w:rPr>
          <w:rFonts w:hint="eastAsia" w:ascii="黑体" w:hAnsi="黑体" w:eastAsia="黑体" w:cs="Times New Roman"/>
          <w:b/>
          <w:bCs/>
          <w:color w:val="000000"/>
          <w:sz w:val="32"/>
          <w:szCs w:val="32"/>
          <w:lang w:val="en-US" w:eastAsia="zh-CN" w:bidi="ar-SA"/>
        </w:rPr>
        <w:t xml:space="preserve">12、拟派项目组成员资格证明材料</w:t>
      </w:r>
      <w:r/>
    </w:p>
    <w:tbl>
      <w:tblPr>
        <w:tblStyle w:val="860"/>
        <w:tblpPr w:horzAnchor="page" w:tblpX="1257" w:vertAnchor="text" w:tblpY="120" w:leftFromText="180" w:topFromText="0" w:rightFromText="180" w:bottomFromText="0"/>
        <w:tblW w:w="9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00"/>
        <w:gridCol w:w="788"/>
        <w:gridCol w:w="931"/>
        <w:gridCol w:w="809"/>
        <w:gridCol w:w="935"/>
        <w:gridCol w:w="1212"/>
        <w:gridCol w:w="2593"/>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int="eastAsia" w:hAnsi="宋体" w:cs="宋体"/>
                <w:sz w:val="24"/>
                <w:szCs w:val="21"/>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int="eastAsia" w:hAnsi="宋体" w:cs="宋体"/>
                <w:sz w:val="24"/>
                <w:szCs w:val="21"/>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int="eastAsia" w:hAnsi="宋体" w:cs="宋体"/>
                <w:sz w:val="24"/>
                <w:szCs w:val="21"/>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int="eastAsia" w:hAnsi="宋体" w:cs="宋体"/>
                <w:sz w:val="24"/>
                <w:szCs w:val="21"/>
              </w:rPr>
              <w:t xml:space="preserve">出生</w:t>
            </w:r>
            <w:r/>
          </w:p>
          <w:p>
            <w:pPr>
              <w:jc w:val="center"/>
              <w:rPr>
                <w:rFonts w:hAnsi="宋体" w:cs="宋体"/>
                <w:sz w:val="24"/>
                <w:szCs w:val="21"/>
              </w:rPr>
            </w:pPr>
            <w:r>
              <w:rPr>
                <w:rFonts w:hint="eastAsia" w:hAnsi="宋体" w:cs="宋体"/>
                <w:sz w:val="24"/>
                <w:szCs w:val="21"/>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int="eastAsia" w:hAnsi="宋体" w:cs="宋体"/>
                <w:sz w:val="24"/>
                <w:szCs w:val="21"/>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int="eastAsia" w:hAnsi="宋体" w:cs="宋体"/>
                <w:sz w:val="24"/>
                <w:szCs w:val="21"/>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int="eastAsia" w:hAnsi="宋体" w:cs="宋体"/>
                <w:sz w:val="24"/>
                <w:szCs w:val="21"/>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int="eastAsia" w:hAnsi="宋体" w:cs="宋体"/>
                <w:sz w:val="24"/>
                <w:szCs w:val="21"/>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bl>
    <w:p>
      <w:pPr>
        <w:ind w:firstLine="720"/>
        <w:rPr>
          <w:rFonts w:hAnsi="宋体"/>
          <w:sz w:val="24"/>
        </w:rPr>
      </w:pPr>
      <w:r>
        <w:rPr>
          <w:rFonts w:hAnsi="宋体"/>
          <w:sz w:val="24"/>
        </w:rPr>
      </w:r>
      <w:r/>
    </w:p>
    <w:p>
      <w:pPr>
        <w:ind w:firstLine="720"/>
        <w:rPr>
          <w:rFonts w:hint="eastAsia" w:hAnsi="宋体" w:eastAsia="宋体"/>
          <w:sz w:val="24"/>
        </w:rPr>
      </w:pPr>
      <w:r>
        <w:rPr>
          <w:rFonts w:hint="eastAsia" w:hAnsi="宋体" w:eastAsia="宋体"/>
          <w:sz w:val="24"/>
        </w:rPr>
      </w:r>
      <w:r/>
    </w:p>
    <w:p>
      <w:pPr>
        <w:ind w:firstLine="2940"/>
        <w:rPr>
          <w:rFonts w:hAnsi="宋体" w:eastAsia="宋体"/>
          <w:bCs/>
          <w:szCs w:val="28"/>
        </w:rPr>
      </w:pPr>
      <w:r>
        <w:rPr>
          <w:rFonts w:hint="eastAsia" w:hAnsi="宋体" w:eastAsia="宋体"/>
          <w:bCs/>
          <w:szCs w:val="28"/>
        </w:rPr>
        <w:t xml:space="preserve">投标人（公章）：</w:t>
      </w:r>
      <w:r/>
    </w:p>
    <w:p>
      <w:pPr>
        <w:ind w:firstLine="2940"/>
        <w:rPr>
          <w:rFonts w:hAnsi="宋体" w:eastAsia="宋体"/>
          <w:bCs/>
          <w:szCs w:val="28"/>
        </w:rPr>
      </w:pPr>
      <w:r>
        <w:rPr>
          <w:rFonts w:hint="eastAsia" w:hAnsi="宋体" w:eastAsia="宋体"/>
          <w:bCs/>
          <w:szCs w:val="28"/>
        </w:rPr>
        <w:t xml:space="preserve">法定代表人或授权委托人：（签字或盖章）</w:t>
      </w:r>
      <w:r/>
    </w:p>
    <w:p>
      <w:pPr>
        <w:ind w:firstLine="3360"/>
        <w:rPr>
          <w:rFonts w:hAnsi="宋体" w:eastAsia="宋体"/>
          <w:bCs/>
          <w:szCs w:val="28"/>
        </w:rPr>
      </w:pPr>
      <w:r>
        <w:rPr>
          <w:rFonts w:hint="eastAsia" w:hAnsi="宋体" w:eastAsia="宋体"/>
          <w:bCs/>
          <w:szCs w:val="28"/>
        </w:rPr>
        <w:t xml:space="preserve">日期：</w:t>
      </w:r>
      <w:r>
        <w:rPr>
          <w:rFonts w:hAnsi="宋体" w:eastAsia="宋体"/>
          <w:bCs/>
          <w:szCs w:val="28"/>
          <w:u w:val="single"/>
        </w:rPr>
        <w:t xml:space="preserve">      </w:t>
      </w:r>
      <w:r>
        <w:rPr>
          <w:rFonts w:hint="eastAsia" w:hAnsi="宋体" w:eastAsia="宋体"/>
          <w:bCs/>
          <w:szCs w:val="28"/>
        </w:rPr>
        <w:t xml:space="preserve">年</w:t>
      </w:r>
      <w:r>
        <w:rPr>
          <w:rFonts w:hAnsi="宋体" w:eastAsia="宋体"/>
          <w:bCs/>
          <w:szCs w:val="28"/>
        </w:rPr>
        <w:t xml:space="preserve"> </w:t>
      </w:r>
      <w:r>
        <w:rPr>
          <w:rFonts w:hAnsi="宋体" w:eastAsia="宋体"/>
          <w:bCs/>
          <w:szCs w:val="28"/>
          <w:u w:val="single"/>
        </w:rPr>
        <w:t xml:space="preserve">    </w:t>
      </w:r>
      <w:r>
        <w:rPr>
          <w:rFonts w:hint="eastAsia" w:hAnsi="宋体" w:eastAsia="宋体"/>
          <w:bCs/>
          <w:szCs w:val="28"/>
        </w:rPr>
        <w:t xml:space="preserve">月</w:t>
      </w:r>
      <w:r>
        <w:rPr>
          <w:rFonts w:hAnsi="宋体" w:eastAsia="宋体"/>
          <w:bCs/>
          <w:szCs w:val="28"/>
          <w:u w:val="single"/>
        </w:rPr>
        <w:t xml:space="preserve">     </w:t>
      </w:r>
      <w:r>
        <w:rPr>
          <w:rFonts w:hint="eastAsia" w:hAnsi="宋体" w:eastAsia="宋体"/>
          <w:bCs/>
          <w:szCs w:val="28"/>
        </w:rPr>
        <w:t xml:space="preserve">日</w:t>
      </w:r>
      <w:r/>
    </w:p>
    <w:p>
      <w:pPr>
        <w:pStyle w:val="851"/>
        <w:numPr>
          <w:ilvl w:val="0"/>
          <w:numId w:val="0"/>
        </w:numPr>
        <w:jc w:val="center"/>
        <w:rPr>
          <w:rFonts w:hint="eastAsia" w:hAnsi="宋体" w:eastAsia="宋体"/>
        </w:rPr>
      </w:pPr>
      <w:r>
        <w:rPr>
          <w:rFonts w:hint="eastAsia" w:hAnsi="宋体" w:eastAsia="宋体"/>
        </w:rPr>
      </w:r>
      <w:r/>
    </w:p>
    <w:p>
      <w:pPr>
        <w:rPr>
          <w:rFonts w:hint="eastAsia"/>
        </w:rPr>
      </w:pPr>
      <w:r>
        <w:rPr>
          <w:rFonts w:hint="eastAsia"/>
        </w:rPr>
      </w:r>
      <w:r/>
    </w:p>
    <w:p>
      <w:pPr>
        <w:pStyle w:val="861"/>
        <w:ind w:left="560" w:firstLine="480"/>
        <w:rPr>
          <w:rFonts w:hint="eastAsia"/>
        </w:rPr>
      </w:pPr>
      <w:r>
        <w:rPr>
          <w:rFonts w:hint="eastAsia"/>
        </w:rPr>
      </w:r>
      <w:r/>
    </w:p>
    <w:p>
      <w:pPr>
        <w:rPr>
          <w:rFonts w:hint="eastAsia"/>
        </w:rPr>
      </w:pPr>
      <w:r>
        <w:rPr>
          <w:rFonts w:hint="eastAsia"/>
        </w:rPr>
      </w:r>
      <w:r/>
    </w:p>
    <w:p>
      <w:pPr>
        <w:pStyle w:val="853"/>
        <w:rPr>
          <w:rFonts w:hint="eastAsia"/>
        </w:rPr>
      </w:pPr>
      <w:r>
        <w:rPr>
          <w:rFonts w:hint="eastAsia"/>
        </w:rPr>
      </w:r>
      <w:r/>
    </w:p>
    <w:p>
      <w:pPr>
        <w:pStyle w:val="861"/>
        <w:ind w:left="0" w:firstLine="0"/>
        <w:rPr>
          <w:rFonts w:hint="eastAsia"/>
        </w:rPr>
      </w:pPr>
      <w:r>
        <w:rPr>
          <w:rFonts w:hint="eastAsia"/>
        </w:rPr>
      </w:r>
      <w:r/>
    </w:p>
    <w:p>
      <w:pPr>
        <w:rPr>
          <w:rFonts w:hint="eastAsia"/>
        </w:rPr>
      </w:pPr>
      <w:r>
        <w:rPr>
          <w:rFonts w:hint="eastAsia"/>
        </w:rPr>
      </w:r>
      <w:r/>
    </w:p>
    <w:p>
      <w:pPr>
        <w:pStyle w:val="862"/>
        <w:rPr>
          <w:rFonts w:hint="eastAsia"/>
        </w:rPr>
      </w:pPr>
      <w:r>
        <w:rPr>
          <w:rFonts w:hint="eastAsia"/>
        </w:rPr>
      </w:r>
      <w:r/>
    </w:p>
    <w:p>
      <w:pPr>
        <w:jc w:val="center"/>
        <w:spacing w:before="120" w:after="120" w:line="460" w:lineRule="exact"/>
        <w:rPr>
          <w:rFonts w:hint="eastAsia" w:ascii="黑体" w:hAnsi="黑体" w:eastAsia="黑体" w:cs="Times New Roman"/>
          <w:b/>
          <w:bCs/>
          <w:color w:val="000000"/>
          <w:sz w:val="32"/>
          <w:szCs w:val="32"/>
          <w:lang w:val="en-US" w:eastAsia="zh-CN" w:bidi="ar-SA"/>
        </w:rPr>
        <w:outlineLvl w:val="0"/>
      </w:pPr>
      <w:r>
        <w:rPr>
          <w:rFonts w:hint="eastAsia" w:ascii="黑体" w:hAnsi="黑体" w:eastAsia="黑体" w:cs="Times New Roman"/>
          <w:b/>
          <w:bCs/>
          <w:color w:val="000000"/>
          <w:sz w:val="32"/>
          <w:szCs w:val="32"/>
          <w:lang w:val="en-US" w:eastAsia="zh-CN" w:bidi="ar-SA"/>
        </w:rPr>
      </w:r>
      <w:r/>
    </w:p>
    <w:p>
      <w:pPr>
        <w:jc w:val="center"/>
        <w:spacing w:before="120" w:after="120" w:line="460" w:lineRule="exact"/>
        <w:rPr>
          <w:rFonts w:hint="eastAsia" w:ascii="黑体" w:hAnsi="黑体" w:eastAsia="黑体" w:cs="Times New Roman"/>
          <w:b/>
          <w:bCs/>
          <w:color w:val="000000"/>
          <w:sz w:val="32"/>
          <w:szCs w:val="32"/>
          <w:lang w:val="en-US" w:eastAsia="zh-CN" w:bidi="ar-SA"/>
        </w:rPr>
        <w:outlineLvl w:val="0"/>
      </w:pPr>
      <w:r>
        <w:rPr>
          <w:rFonts w:hint="eastAsia" w:ascii="黑体" w:hAnsi="黑体" w:eastAsia="黑体" w:cs="Times New Roman"/>
          <w:b/>
          <w:bCs/>
          <w:color w:val="000000"/>
          <w:sz w:val="32"/>
          <w:szCs w:val="32"/>
          <w:lang w:val="en-US" w:eastAsia="zh-CN" w:bidi="ar-SA"/>
        </w:rPr>
      </w:r>
      <w:r/>
    </w:p>
    <w:p>
      <w:pPr>
        <w:jc w:val="center"/>
        <w:spacing w:before="120" w:after="120" w:line="460" w:lineRule="exact"/>
        <w:rPr>
          <w:rFonts w:hint="eastAsia" w:ascii="黑体" w:hAnsi="黑体" w:eastAsia="黑体" w:cs="Times New Roman"/>
          <w:b/>
          <w:bCs/>
          <w:color w:val="000000"/>
          <w:sz w:val="32"/>
          <w:szCs w:val="32"/>
          <w:lang w:val="en-US" w:eastAsia="zh-CN" w:bidi="ar-SA"/>
        </w:rPr>
        <w:outlineLvl w:val="0"/>
      </w:pPr>
      <w:r>
        <w:rPr>
          <w:rFonts w:hint="eastAsia" w:ascii="黑体" w:hAnsi="黑体" w:eastAsia="黑体" w:cs="Times New Roman"/>
          <w:b/>
          <w:bCs/>
          <w:color w:val="000000"/>
          <w:sz w:val="32"/>
          <w:szCs w:val="32"/>
          <w:lang w:val="en-US" w:eastAsia="zh-CN" w:bidi="ar-SA"/>
        </w:rPr>
        <w:t xml:space="preserve">13、投标人类似业绩项目一览表</w:t>
      </w:r>
      <w:r/>
    </w:p>
    <w:tbl>
      <w:tblPr>
        <w:tblStyle w:val="860"/>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10"/>
        <w:gridCol w:w="1680"/>
        <w:gridCol w:w="1241"/>
        <w:gridCol w:w="1878"/>
        <w:gridCol w:w="2036"/>
        <w:gridCol w:w="1764"/>
      </w:tblGrid>
      <w:tr>
        <w:trPr>
          <w:cantSplit/>
          <w:jc w:val="center"/>
          <w:trHeight w:val="740"/>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jc w:val="center"/>
              <w:rPr>
                <w:bCs/>
                <w:szCs w:val="28"/>
              </w:rPr>
            </w:pPr>
            <w:r>
              <w:rPr>
                <w:rFonts w:hint="eastAsia"/>
                <w:bCs/>
                <w:szCs w:val="28"/>
              </w:rPr>
              <w:t xml:space="preserve">序号</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jc w:val="center"/>
              <w:rPr>
                <w:bCs/>
                <w:szCs w:val="28"/>
              </w:rPr>
            </w:pPr>
            <w:r>
              <w:rPr>
                <w:rFonts w:hint="eastAsia"/>
                <w:bCs/>
                <w:szCs w:val="28"/>
              </w:rPr>
              <w:t xml:space="preserve">项目名称</w:t>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jc w:val="center"/>
              <w:rPr>
                <w:bCs/>
                <w:szCs w:val="28"/>
              </w:rPr>
            </w:pPr>
            <w:r>
              <w:rPr>
                <w:rFonts w:hint="eastAsia"/>
                <w:bCs/>
                <w:szCs w:val="28"/>
              </w:rPr>
              <w:t xml:space="preserve">合同期</w:t>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jc w:val="center"/>
              <w:rPr>
                <w:bCs/>
                <w:szCs w:val="28"/>
              </w:rPr>
            </w:pPr>
            <w:r>
              <w:rPr>
                <w:rFonts w:hint="eastAsia"/>
                <w:bCs/>
                <w:szCs w:val="28"/>
              </w:rPr>
              <w:t xml:space="preserve">范围</w:t>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rPr>
                <w:bCs/>
                <w:szCs w:val="28"/>
              </w:rPr>
            </w:pPr>
            <w:r>
              <w:rPr>
                <w:rFonts w:hint="eastAsia"/>
                <w:bCs/>
                <w:szCs w:val="28"/>
              </w:rPr>
              <w:t xml:space="preserve">合同金额（万元）</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rFonts w:hint="eastAsia"/>
                <w:bCs/>
                <w:szCs w:val="28"/>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rPr>
                <w:bCs/>
                <w:szCs w:val="28"/>
              </w:rPr>
            </w:pPr>
            <w:r>
              <w:rPr>
                <w:rFonts w:hint="eastAsia"/>
                <w:bCs/>
                <w:szCs w:val="28"/>
              </w:rPr>
              <w:t xml:space="preserve">1</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rPr>
                <w:bCs/>
                <w:szCs w:val="28"/>
              </w:rPr>
            </w:pPr>
            <w:r>
              <w:rPr>
                <w:rFonts w:hint="eastAsia"/>
                <w:bCs/>
                <w:szCs w:val="28"/>
              </w:rPr>
              <w:t xml:space="preserve">2</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rPr>
                <w:bCs/>
                <w:szCs w:val="28"/>
              </w:rPr>
            </w:pPr>
            <w:r>
              <w:rPr>
                <w:rFonts w:hint="eastAsia"/>
                <w:bCs/>
                <w:szCs w:val="28"/>
              </w:rPr>
              <w:t xml:space="preserve">3</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rPr>
                <w:bCs/>
                <w:szCs w:val="28"/>
              </w:rPr>
            </w:pPr>
            <w:r>
              <w:rPr>
                <w:rFonts w:hint="eastAsia"/>
                <w:bCs/>
                <w:szCs w:val="28"/>
              </w:rPr>
              <w:t xml:space="preserve">4</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rPr>
                <w:bCs/>
                <w:szCs w:val="28"/>
              </w:rPr>
            </w:pPr>
            <w:r>
              <w:rPr>
                <w:rFonts w:hint="eastAsia"/>
                <w:bCs/>
                <w:szCs w:val="28"/>
              </w:rPr>
              <w:t xml:space="preserve">5</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tbRlV"/>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86"/>
              <w:ind w:firstLine="42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86"/>
              <w:ind w:firstLine="420"/>
              <w:jc w:val="center"/>
              <w:rPr>
                <w:bCs/>
                <w:szCs w:val="28"/>
              </w:rPr>
            </w:pPr>
            <w:r>
              <w:rPr>
                <w:bCs/>
                <w:szCs w:val="28"/>
              </w:rPr>
            </w:r>
            <w:r/>
          </w:p>
        </w:tc>
      </w:tr>
    </w:tbl>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int="eastAsia" w:hAnsi="宋体"/>
          <w:bCs/>
          <w:szCs w:val="28"/>
        </w:rPr>
        <w:t xml:space="preserve">投标人（公章）：</w:t>
      </w:r>
      <w:r/>
    </w:p>
    <w:p>
      <w:pPr>
        <w:ind w:firstLine="2940"/>
        <w:rPr>
          <w:rFonts w:hAnsi="宋体"/>
          <w:bCs/>
          <w:szCs w:val="28"/>
        </w:rPr>
      </w:pPr>
      <w:r>
        <w:rPr>
          <w:rFonts w:hint="eastAsia" w:hAnsi="宋体"/>
          <w:bCs/>
          <w:szCs w:val="28"/>
        </w:rPr>
        <w:t xml:space="preserve">法定代表人或授权委托人：（签字或盖章）</w:t>
      </w:r>
      <w:r/>
    </w:p>
    <w:p>
      <w:pPr>
        <w:ind w:firstLine="3360"/>
        <w:rPr>
          <w:rFonts w:hAnsi="宋体"/>
          <w:bCs/>
          <w:szCs w:val="28"/>
        </w:rPr>
      </w:pPr>
      <w:r>
        <w:rPr>
          <w:rFonts w:hint="eastAsia" w:hAnsi="宋体"/>
          <w:bCs/>
          <w:szCs w:val="28"/>
        </w:rPr>
        <w:t xml:space="preserve">日期：</w:t>
      </w:r>
      <w:r>
        <w:rPr>
          <w:rFonts w:hAnsi="宋体"/>
          <w:bCs/>
          <w:szCs w:val="28"/>
          <w:u w:val="single"/>
        </w:rPr>
        <w:t xml:space="preserve">      </w:t>
      </w:r>
      <w:r>
        <w:rPr>
          <w:rFonts w:hint="eastAsia" w:hAnsi="宋体"/>
          <w:bCs/>
          <w:szCs w:val="28"/>
        </w:rPr>
        <w:t xml:space="preserve">年</w:t>
      </w:r>
      <w:r>
        <w:rPr>
          <w:rFonts w:hAnsi="宋体"/>
          <w:bCs/>
          <w:szCs w:val="28"/>
        </w:rPr>
        <w:t xml:space="preserve"> </w:t>
      </w:r>
      <w:r>
        <w:rPr>
          <w:rFonts w:hAnsi="宋体"/>
          <w:bCs/>
          <w:szCs w:val="28"/>
          <w:u w:val="single"/>
        </w:rPr>
        <w:t xml:space="preserve">    </w:t>
      </w:r>
      <w:r>
        <w:rPr>
          <w:rFonts w:hint="eastAsia" w:hAnsi="宋体"/>
          <w:bCs/>
          <w:szCs w:val="28"/>
        </w:rPr>
        <w:t xml:space="preserve">月</w:t>
      </w:r>
      <w:r>
        <w:rPr>
          <w:rFonts w:hAnsi="宋体"/>
          <w:bCs/>
          <w:szCs w:val="28"/>
          <w:u w:val="single"/>
        </w:rPr>
        <w:t xml:space="preserve">     </w:t>
      </w:r>
      <w:r>
        <w:rPr>
          <w:rFonts w:hint="eastAsia" w:hAnsi="宋体"/>
          <w:bCs/>
          <w:szCs w:val="28"/>
        </w:rPr>
        <w:t xml:space="preserve">日</w:t>
      </w:r>
      <w:r/>
    </w:p>
    <w:p>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both"/>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bookmarkEnd w:id="6"/>
      <w:bookmarkEnd w:id="39"/>
      <w:bookmarkEnd w:id="86"/>
      <w:bookmarkEnd w:id="87"/>
      <w:bookmarkEnd w:id="88"/>
      <w:bookmarkEnd w:id="89"/>
      <w:bookmarkEnd w:id="90"/>
      <w:bookmarkEnd w:id="91"/>
      <w:bookmarkEnd w:id="92"/>
      <w:bookmarkEnd w:id="93"/>
      <w:bookmarkEnd w:id="102"/>
      <w:bookmarkEnd w:id="103"/>
      <w:bookmarkEnd w:id="110"/>
      <w:bookmarkEnd w:id="156"/>
      <w:bookmarkEnd w:id="157"/>
      <w:bookmarkEnd w:id="231"/>
      <w:bookmarkEnd w:id="232"/>
      <w:bookmarkEnd w:id="233"/>
      <w:r/>
    </w:p>
    <w:p>
      <w:pPr>
        <w:pStyle w:val="88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86"/>
        <w:jc w:val="both"/>
        <w:spacing w:beforeAutospacing="0" w:afterAutospacing="0" w:line="480" w:lineRule="auto"/>
      </w:pPr>
      <w:r/>
      <w:r/>
    </w:p>
    <w:sectPr>
      <w:footerReference w:type="default" r:id="rId17"/>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Symbol">
    <w:panose1 w:val="05050102010706020507"/>
  </w:font>
  <w:font w:name="楷体_GB2312">
    <w:panose1 w:val="02010609060101010101"/>
  </w:font>
  <w:font w:name="仿宋">
    <w:panose1 w:val="02010609060101010101"/>
  </w:font>
  <w:font w:name="等线">
    <w:panose1 w:val="02010600030101010101"/>
  </w:font>
  <w:font w:name="Wingdings">
    <w:panose1 w:val="05000000000000000000"/>
  </w:font>
  <w:font w:name="_x000B__x000C_">
    <w:panose1 w:val="020B0503020202020204"/>
  </w:font>
  <w:font w:name="Calibri">
    <w:panose1 w:val="020F0502020204030204"/>
  </w:font>
  <w:font w:name="Cambria">
    <w:panose1 w:val="02040503050406030204"/>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left" w:pos="3615" w:leader="none"/>
        <w:tab w:val="clear" w:pos="4153" w:leader="none"/>
        <w:tab w:val="clear" w:pos="8306"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32</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32</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jc w:val="center"/>
      <w:widowControl w:val="off"/>
      <w:tabs>
        <w:tab w:val="left" w:pos="3615" w:leader="none"/>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70</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70</w:t>
                    </w:r>
                    <w:r>
                      <w:rPr>
                        <w:rFonts w:hint="eastAsia"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rPr>
        <w:rFonts w:ascii="Times New Roman" w:hAnsi="Times New Roman" w:eastAsia="宋体" w:cs="Times New Roman"/>
      </w:rPr>
    </w:pPr>
    <w:r>
      <w:rPr>
        <w:rFonts w:ascii="Times New Roman" w:hAnsi="Times New Roman" w:eastAsia="宋体" w:cs="Times New Roman"/>
      </w:rPr>
    </w:r>
    <w:r/>
  </w:p>
  <w:p>
    <w:pPr>
      <w:jc w:val="left"/>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0"/>
      </w:pPr>
      <w:r>
        <w:rPr>
          <w:rStyle w:val="892"/>
        </w:rPr>
        <w:footnoteRef/>
      </w:r>
      <w:r>
        <w:t xml:space="preserve"> </w:t>
      </w:r>
      <w:r>
        <w:rPr>
          <w:rFonts w:hint="eastAsia" w:hAnsi="宋体"/>
          <w:color w:val="000000"/>
          <w:sz w:val="21"/>
          <w:szCs w:val="21"/>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left" w:pos="8376" w:leader="none"/>
      </w:tabs>
      <w:rPr>
        <w:rFonts w:hint="eastAsia"/>
      </w:rPr>
    </w:pPr>
    <w:r>
      <w:rPr>
        <w:rFonts w:hint="eastAsia"/>
      </w:rPr>
      <w:tab/>
    </w:r>
    <w:r/>
  </w:p>
  <w:p>
    <w:pPr>
      <w:pStyle w:val="1058"/>
      <w:tabs>
        <w:tab w:val="left" w:pos="8376" w:leader="none"/>
      </w:tabs>
      <w:rPr>
        <w:rFonts w:hint="eastAsia"/>
      </w:rPr>
    </w:pPr>
    <w:r>
      <w:rPr>
        <w:rFonts w:hint="eastAsia"/>
      </w:rPr>
    </w:r>
    <w:r/>
  </w:p>
  <w:p>
    <w:pPr>
      <w:pStyle w:val="1058"/>
      <w:ind w:firstLine="1080"/>
      <w:tabs>
        <w:tab w:val="left" w:pos="8376" w:leader="none"/>
      </w:tabs>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next w:val="86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50">
    <w:name w:val="Heading 1"/>
    <w:basedOn w:val="849"/>
    <w:next w:val="849"/>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2">
    <w:name w:val="Heading 3"/>
    <w:basedOn w:val="849"/>
    <w:next w:val="864"/>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898"/>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00"/>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01"/>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Body Text First Indent 2"/>
    <w:basedOn w:val="862"/>
    <w:uiPriority w:val="0"/>
    <w:qFormat/>
    <w:pPr>
      <w:ind w:firstLine="420"/>
    </w:pPr>
  </w:style>
  <w:style w:type="paragraph" w:styleId="862">
    <w:name w:val="Body Text Indent"/>
    <w:basedOn w:val="849"/>
    <w:next w:val="863"/>
    <w:uiPriority w:val="0"/>
    <w:qFormat/>
    <w:pPr>
      <w:ind w:firstLine="600"/>
      <w:spacing w:line="360" w:lineRule="auto"/>
    </w:pPr>
    <w:rPr>
      <w:rFonts w:ascii="仿宋_GB2312" w:eastAsia="仿宋_GB2312"/>
      <w:sz w:val="30"/>
    </w:rPr>
  </w:style>
  <w:style w:type="paragraph" w:styleId="863">
    <w:name w:val="envelope return"/>
    <w:basedOn w:val="849"/>
    <w:uiPriority w:val="0"/>
    <w:qFormat/>
    <w:rPr>
      <w:rFonts w:ascii="Arial" w:hAnsi="Arial"/>
    </w:rPr>
  </w:style>
  <w:style w:type="paragraph" w:styleId="864">
    <w:name w:val="Normal Indent"/>
    <w:basedOn w:val="849"/>
    <w:uiPriority w:val="0"/>
    <w:qFormat/>
    <w:pPr>
      <w:ind w:firstLine="420"/>
    </w:pPr>
    <w:rPr>
      <w:szCs w:val="20"/>
    </w:rPr>
  </w:style>
  <w:style w:type="paragraph" w:styleId="865">
    <w:name w:val="toc 7"/>
    <w:basedOn w:val="849"/>
    <w:next w:val="849"/>
    <w:uiPriority w:val="39"/>
    <w:unhideWhenUsed/>
    <w:qFormat/>
    <w:pPr>
      <w:ind w:left="1701" w:right="0" w:firstLine="0"/>
      <w:spacing w:after="57"/>
    </w:pPr>
  </w:style>
  <w:style w:type="paragraph" w:styleId="866">
    <w:name w:val="Caption"/>
    <w:basedOn w:val="849"/>
    <w:next w:val="84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67">
    <w:name w:val="toa heading"/>
    <w:basedOn w:val="849"/>
    <w:next w:val="849"/>
    <w:uiPriority w:val="0"/>
    <w:qFormat/>
    <w:pPr>
      <w:spacing w:before="120"/>
    </w:pPr>
    <w:rPr>
      <w:rFonts w:ascii="Arial" w:hAnsi="Arial" w:eastAsia="宋体" w:cs="Arial"/>
      <w:sz w:val="24"/>
    </w:rPr>
  </w:style>
  <w:style w:type="paragraph" w:styleId="868">
    <w:name w:val="Body Text"/>
    <w:basedOn w:val="849"/>
    <w:uiPriority w:val="0"/>
    <w:qFormat/>
    <w:pPr>
      <w:spacing w:after="120"/>
    </w:pPr>
  </w:style>
  <w:style w:type="paragraph" w:styleId="869">
    <w:name w:val="toc 5"/>
    <w:basedOn w:val="849"/>
    <w:next w:val="849"/>
    <w:uiPriority w:val="39"/>
    <w:unhideWhenUsed/>
    <w:qFormat/>
    <w:pPr>
      <w:ind w:left="1134" w:right="0" w:firstLine="0"/>
      <w:spacing w:after="57"/>
    </w:pPr>
  </w:style>
  <w:style w:type="paragraph" w:styleId="870">
    <w:name w:val="toc 3"/>
    <w:basedOn w:val="849"/>
    <w:next w:val="849"/>
    <w:uiPriority w:val="39"/>
    <w:unhideWhenUsed/>
    <w:qFormat/>
    <w:pPr>
      <w:ind w:left="567" w:right="0" w:firstLine="0"/>
      <w:spacing w:after="57"/>
    </w:pPr>
  </w:style>
  <w:style w:type="paragraph" w:styleId="871">
    <w:name w:val="Plain Text"/>
    <w:basedOn w:val="849"/>
    <w:uiPriority w:val="0"/>
    <w:qFormat/>
    <w:rPr>
      <w:rFonts w:ascii="宋体" w:hAnsi="Courier New"/>
    </w:rPr>
  </w:style>
  <w:style w:type="paragraph" w:styleId="872">
    <w:name w:val="toc 8"/>
    <w:basedOn w:val="849"/>
    <w:next w:val="849"/>
    <w:uiPriority w:val="39"/>
    <w:unhideWhenUsed/>
    <w:qFormat/>
    <w:pPr>
      <w:ind w:left="1984" w:right="0" w:firstLine="0"/>
      <w:spacing w:after="57"/>
    </w:pPr>
  </w:style>
  <w:style w:type="paragraph" w:styleId="873">
    <w:name w:val="Body Text Indent 2"/>
    <w:uiPriority w:val="0"/>
    <w:qFormat/>
    <w:pPr>
      <w:ind w:firstLine="525"/>
      <w:jc w:val="both"/>
      <w:spacing w:line="420" w:lineRule="exact"/>
      <w:widowControl w:val="off"/>
    </w:pPr>
    <w:rPr>
      <w:rFonts w:ascii="宋体" w:hAnsi="Times New Roman" w:eastAsia="宋体" w:cs="Times New Roman"/>
      <w:sz w:val="21"/>
      <w:szCs w:val="20"/>
      <w:lang w:val="en-US" w:eastAsia="zh-CN" w:bidi="ar-SA"/>
    </w:rPr>
  </w:style>
  <w:style w:type="paragraph" w:styleId="874">
    <w:name w:val="endnote text"/>
    <w:basedOn w:val="849"/>
    <w:link w:val="1039"/>
    <w:uiPriority w:val="99"/>
    <w:semiHidden/>
    <w:unhideWhenUsed/>
    <w:qFormat/>
    <w:pPr>
      <w:spacing w:after="0" w:line="240" w:lineRule="auto"/>
    </w:pPr>
    <w:rPr>
      <w:sz w:val="20"/>
    </w:rPr>
  </w:style>
  <w:style w:type="paragraph" w:styleId="875">
    <w:name w:val="Footer"/>
    <w:basedOn w:val="849"/>
    <w:link w:val="1042"/>
    <w:uiPriority w:val="0"/>
    <w:qFormat/>
    <w:pPr>
      <w:jc w:val="left"/>
      <w:tabs>
        <w:tab w:val="center" w:pos="4153" w:leader="none"/>
        <w:tab w:val="right" w:pos="8306" w:leader="none"/>
      </w:tabs>
    </w:pPr>
    <w:rPr>
      <w:sz w:val="18"/>
      <w:szCs w:val="18"/>
    </w:rPr>
  </w:style>
  <w:style w:type="paragraph" w:styleId="876">
    <w:name w:val="Header"/>
    <w:basedOn w:val="849"/>
    <w:link w:val="1041"/>
    <w:uiPriority w:val="0"/>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49"/>
    <w:next w:val="849"/>
    <w:uiPriority w:val="39"/>
    <w:unhideWhenUsed/>
    <w:qFormat/>
    <w:pPr>
      <w:ind w:left="0" w:right="0" w:firstLine="0"/>
      <w:spacing w:after="57"/>
    </w:pPr>
  </w:style>
  <w:style w:type="paragraph" w:styleId="878">
    <w:name w:val="toc 4"/>
    <w:basedOn w:val="849"/>
    <w:next w:val="849"/>
    <w:uiPriority w:val="39"/>
    <w:unhideWhenUsed/>
    <w:qFormat/>
    <w:pPr>
      <w:ind w:left="850" w:right="0" w:firstLine="0"/>
      <w:spacing w:after="57"/>
    </w:pPr>
  </w:style>
  <w:style w:type="paragraph" w:styleId="879">
    <w:name w:val="Subtitle"/>
    <w:basedOn w:val="849"/>
    <w:next w:val="849"/>
    <w:link w:val="905"/>
    <w:uiPriority w:val="11"/>
    <w:qFormat/>
    <w:pPr>
      <w:spacing w:before="200" w:after="200"/>
    </w:pPr>
    <w:rPr>
      <w:sz w:val="24"/>
      <w:szCs w:val="24"/>
    </w:rPr>
  </w:style>
  <w:style w:type="paragraph" w:styleId="880">
    <w:name w:val="footnote text"/>
    <w:basedOn w:val="849"/>
    <w:uiPriority w:val="99"/>
    <w:semiHidden/>
    <w:unhideWhenUsed/>
    <w:qFormat/>
    <w:pPr>
      <w:spacing w:after="40" w:line="240" w:lineRule="auto"/>
    </w:pPr>
    <w:rPr>
      <w:sz w:val="18"/>
    </w:rPr>
  </w:style>
  <w:style w:type="paragraph" w:styleId="881">
    <w:name w:val="toc 6"/>
    <w:basedOn w:val="849"/>
    <w:next w:val="849"/>
    <w:uiPriority w:val="39"/>
    <w:unhideWhenUsed/>
    <w:qFormat/>
    <w:pPr>
      <w:ind w:left="1417" w:right="0" w:firstLine="0"/>
      <w:spacing w:after="57"/>
    </w:pPr>
  </w:style>
  <w:style w:type="paragraph" w:styleId="882">
    <w:name w:val="table of figures"/>
    <w:basedOn w:val="849"/>
    <w:next w:val="849"/>
    <w:uiPriority w:val="99"/>
    <w:unhideWhenUsed/>
    <w:qFormat/>
    <w:pPr>
      <w:spacing w:after="0" w:afterAutospacing="0"/>
    </w:pPr>
  </w:style>
  <w:style w:type="paragraph" w:styleId="883">
    <w:name w:val="toc 2"/>
    <w:basedOn w:val="849"/>
    <w:next w:val="849"/>
    <w:uiPriority w:val="39"/>
    <w:unhideWhenUsed/>
    <w:qFormat/>
    <w:pPr>
      <w:ind w:left="283" w:right="0" w:firstLine="0"/>
      <w:spacing w:after="57"/>
    </w:pPr>
  </w:style>
  <w:style w:type="paragraph" w:styleId="884">
    <w:name w:val="toc 9"/>
    <w:basedOn w:val="849"/>
    <w:next w:val="849"/>
    <w:uiPriority w:val="39"/>
    <w:unhideWhenUsed/>
    <w:qFormat/>
    <w:pPr>
      <w:ind w:left="2268" w:right="0" w:firstLine="0"/>
      <w:spacing w:after="57"/>
    </w:pPr>
  </w:style>
  <w:style w:type="paragraph" w:styleId="885">
    <w:name w:val="Message Header"/>
    <w:basedOn w:val="849"/>
    <w:uiPriority w:val="99"/>
    <w:unhideWhenUsed/>
    <w:qFormat/>
    <w:pPr>
      <w:ind w:left="1080" w:hanging="1080"/>
      <w:jc w:val="left"/>
    </w:pPr>
    <w:rPr>
      <w:rFonts w:ascii="Arial" w:hAnsi="Arial" w:cs="宋体"/>
      <w:sz w:val="22"/>
      <w:szCs w:val="22"/>
      <w:lang w:val="ja-JP" w:eastAsia="ja-JP" w:bidi="ja-JP"/>
    </w:rPr>
  </w:style>
  <w:style w:type="paragraph" w:styleId="886">
    <w:name w:val="Normal (Web)"/>
    <w:basedOn w:val="849"/>
    <w:uiPriority w:val="0"/>
    <w:qFormat/>
    <w:pPr>
      <w:jc w:val="left"/>
      <w:spacing w:beforeAutospacing="1" w:afterAutospacing="1"/>
    </w:pPr>
    <w:rPr>
      <w:rFonts w:cs="Times New Roman"/>
      <w:sz w:val="24"/>
    </w:rPr>
  </w:style>
  <w:style w:type="paragraph" w:styleId="887">
    <w:name w:val="Title"/>
    <w:basedOn w:val="849"/>
    <w:next w:val="849"/>
    <w:uiPriority w:val="10"/>
    <w:qFormat/>
    <w:pPr>
      <w:contextualSpacing/>
      <w:spacing w:before="300" w:after="200"/>
    </w:pPr>
    <w:rPr>
      <w:sz w:val="48"/>
      <w:szCs w:val="48"/>
    </w:rPr>
  </w:style>
  <w:style w:type="paragraph" w:styleId="888">
    <w:name w:val="Body Text First Indent"/>
    <w:basedOn w:val="868"/>
    <w:next w:val="881"/>
    <w:uiPriority w:val="0"/>
    <w:qFormat/>
    <w:pPr>
      <w:ind w:firstLine="420"/>
    </w:pPr>
    <w:rPr>
      <w:sz w:val="24"/>
    </w:rPr>
  </w:style>
  <w:style w:type="table" w:styleId="889">
    <w:name w:val="Table Grid"/>
    <w:basedOn w:val="86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endnote reference"/>
    <w:basedOn w:val="859"/>
    <w:uiPriority w:val="99"/>
    <w:semiHidden/>
    <w:unhideWhenUsed/>
    <w:qFormat/>
    <w:rPr>
      <w:vertAlign w:val="superscript"/>
    </w:rPr>
  </w:style>
  <w:style w:type="character" w:styleId="891">
    <w:name w:val="Hyperlink"/>
    <w:uiPriority w:val="99"/>
    <w:unhideWhenUsed/>
    <w:qFormat/>
    <w:rPr>
      <w:color w:val="0563c1" w:themeColor="hyperlink"/>
      <w:u w:val="single"/>
      <w14:textFill>
        <w14:solidFill>
          <w14:schemeClr w14:val="hlink"/>
        </w14:solidFill>
      </w14:textFill>
    </w:rPr>
  </w:style>
  <w:style w:type="character" w:styleId="892">
    <w:name w:val="footnote reference"/>
    <w:uiPriority w:val="99"/>
    <w:unhideWhenUsed/>
    <w:qFormat/>
    <w:rPr>
      <w:vertAlign w:val="superscript"/>
    </w:rPr>
  </w:style>
  <w:style w:type="character" w:styleId="893" w:customStyle="1">
    <w:name w:val="Heading 1 Char"/>
    <w:basedOn w:val="859"/>
    <w:uiPriority w:val="9"/>
    <w:qFormat/>
    <w:rPr>
      <w:rFonts w:ascii="Arial" w:hAnsi="Arial" w:eastAsia="Arial" w:cs="Arial"/>
      <w:sz w:val="40"/>
      <w:szCs w:val="40"/>
    </w:rPr>
  </w:style>
  <w:style w:type="character" w:styleId="894" w:customStyle="1">
    <w:name w:val="Heading 2 Char"/>
    <w:basedOn w:val="859"/>
    <w:uiPriority w:val="9"/>
    <w:qFormat/>
    <w:rPr>
      <w:rFonts w:ascii="Arial" w:hAnsi="Arial" w:eastAsia="Arial" w:cs="Arial"/>
      <w:sz w:val="34"/>
    </w:rPr>
  </w:style>
  <w:style w:type="character" w:styleId="895" w:customStyle="1">
    <w:name w:val="Heading 3 Char"/>
    <w:basedOn w:val="859"/>
    <w:uiPriority w:val="9"/>
    <w:qFormat/>
    <w:rPr>
      <w:rFonts w:ascii="Arial" w:hAnsi="Arial" w:eastAsia="Arial" w:cs="Arial"/>
      <w:sz w:val="30"/>
      <w:szCs w:val="30"/>
    </w:rPr>
  </w:style>
  <w:style w:type="character" w:styleId="896" w:customStyle="1">
    <w:name w:val="Heading 4 Char"/>
    <w:basedOn w:val="859"/>
    <w:uiPriority w:val="9"/>
    <w:qFormat/>
    <w:rPr>
      <w:rFonts w:ascii="Arial" w:hAnsi="Arial" w:eastAsia="Arial" w:cs="Arial"/>
      <w:b/>
      <w:bCs/>
      <w:sz w:val="26"/>
      <w:szCs w:val="26"/>
    </w:rPr>
  </w:style>
  <w:style w:type="character" w:styleId="897" w:customStyle="1">
    <w:name w:val="Heading 5 Char"/>
    <w:basedOn w:val="859"/>
    <w:uiPriority w:val="9"/>
    <w:qFormat/>
    <w:rPr>
      <w:rFonts w:ascii="Arial" w:hAnsi="Arial" w:eastAsia="Arial" w:cs="Arial"/>
      <w:b/>
      <w:bCs/>
      <w:sz w:val="24"/>
      <w:szCs w:val="24"/>
    </w:rPr>
  </w:style>
  <w:style w:type="character" w:styleId="898" w:customStyle="1">
    <w:name w:val="Heading 6 Char"/>
    <w:basedOn w:val="859"/>
    <w:link w:val="855"/>
    <w:uiPriority w:val="9"/>
    <w:qFormat/>
    <w:rPr>
      <w:rFonts w:ascii="Arial" w:hAnsi="Arial" w:eastAsia="Arial" w:cs="Arial"/>
      <w:b/>
      <w:bCs/>
      <w:sz w:val="22"/>
      <w:szCs w:val="22"/>
    </w:rPr>
  </w:style>
  <w:style w:type="character" w:styleId="899" w:customStyle="1">
    <w:name w:val="Heading 7 Char"/>
    <w:basedOn w:val="859"/>
    <w:link w:val="856"/>
    <w:uiPriority w:val="9"/>
    <w:qFormat/>
    <w:rPr>
      <w:rFonts w:ascii="Arial" w:hAnsi="Arial" w:eastAsia="Arial" w:cs="Arial"/>
      <w:b/>
      <w:bCs/>
      <w:i/>
      <w:iCs/>
      <w:sz w:val="22"/>
      <w:szCs w:val="22"/>
    </w:rPr>
  </w:style>
  <w:style w:type="character" w:styleId="900" w:customStyle="1">
    <w:name w:val="Heading 8 Char"/>
    <w:basedOn w:val="859"/>
    <w:link w:val="857"/>
    <w:uiPriority w:val="9"/>
    <w:qFormat/>
    <w:rPr>
      <w:rFonts w:ascii="Arial" w:hAnsi="Arial" w:eastAsia="Arial" w:cs="Arial"/>
      <w:i/>
      <w:iCs/>
      <w:sz w:val="22"/>
      <w:szCs w:val="22"/>
    </w:rPr>
  </w:style>
  <w:style w:type="character" w:styleId="901" w:customStyle="1">
    <w:name w:val="Heading 9 Char"/>
    <w:basedOn w:val="859"/>
    <w:link w:val="858"/>
    <w:uiPriority w:val="9"/>
    <w:qFormat/>
    <w:rPr>
      <w:rFonts w:ascii="Arial" w:hAnsi="Arial" w:eastAsia="Arial" w:cs="Arial"/>
      <w:i/>
      <w:iCs/>
      <w:sz w:val="21"/>
      <w:szCs w:val="21"/>
    </w:rPr>
  </w:style>
  <w:style w:type="paragraph" w:styleId="902">
    <w:name w:val="List Paragraph"/>
    <w:basedOn w:val="849"/>
    <w:uiPriority w:val="34"/>
    <w:qFormat/>
    <w:pPr>
      <w:contextualSpacing/>
      <w:ind w:left="720"/>
    </w:pPr>
  </w:style>
  <w:style w:type="paragraph" w:styleId="903">
    <w:name w:val="No Spacing"/>
    <w:uiPriority w:val="1"/>
    <w:qFormat/>
    <w:pPr>
      <w:spacing w:before="0" w:after="0" w:line="240" w:lineRule="auto"/>
    </w:pPr>
    <w:rPr>
      <w:rFonts w:hint="default" w:ascii="Times New Roman" w:hAnsi="Times New Roman" w:eastAsia="宋体" w:cs="Times New Roman"/>
    </w:rPr>
  </w:style>
  <w:style w:type="character" w:styleId="904" w:customStyle="1">
    <w:name w:val="Title Char"/>
    <w:basedOn w:val="859"/>
    <w:uiPriority w:val="10"/>
    <w:qFormat/>
    <w:rPr>
      <w:sz w:val="48"/>
      <w:szCs w:val="48"/>
    </w:rPr>
  </w:style>
  <w:style w:type="character" w:styleId="905" w:customStyle="1">
    <w:name w:val="Subtitle Char"/>
    <w:basedOn w:val="859"/>
    <w:link w:val="879"/>
    <w:uiPriority w:val="11"/>
    <w:qFormat/>
    <w:rPr>
      <w:sz w:val="24"/>
      <w:szCs w:val="24"/>
    </w:rPr>
  </w:style>
  <w:style w:type="paragraph" w:styleId="906">
    <w:name w:val="Quote"/>
    <w:basedOn w:val="849"/>
    <w:next w:val="849"/>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849"/>
    <w:next w:val="849"/>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character" w:styleId="910" w:customStyle="1">
    <w:name w:val="Header Char"/>
    <w:basedOn w:val="859"/>
    <w:uiPriority w:val="99"/>
    <w:qFormat/>
  </w:style>
  <w:style w:type="character" w:styleId="911" w:customStyle="1">
    <w:name w:val="Footer Char"/>
    <w:basedOn w:val="859"/>
    <w:uiPriority w:val="99"/>
    <w:qFormat/>
  </w:style>
  <w:style w:type="character" w:styleId="912" w:customStyle="1">
    <w:name w:val="Caption Char"/>
    <w:uiPriority w:val="99"/>
    <w:qFormat/>
  </w:style>
  <w:style w:type="table" w:styleId="913" w:customStyle="1">
    <w:name w:val="Table Grid Light"/>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Plain Table 1"/>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basedOn w:val="8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Grid Table 1 Light"/>
    <w:basedOn w:val="8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basedOn w:val="8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basedOn w:val="8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basedOn w:val="8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basedOn w:val="8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basedOn w:val="8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basedOn w:val="8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basedOn w:val="8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basedOn w:val="8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basedOn w:val="8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basedOn w:val="8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basedOn w:val="8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Grid Table 2 - Accent 6"/>
    <w:basedOn w:val="8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Grid Table 3"/>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basedOn w:val="8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basedOn w:val="86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2" w:customStyle="1">
    <w:name w:val="Grid Table 4 - Accent 2"/>
    <w:basedOn w:val="86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3" w:customStyle="1">
    <w:name w:val="Grid Table 4 - Accent 3"/>
    <w:basedOn w:val="86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4" w:customStyle="1">
    <w:name w:val="Grid Table 4 - Accent 4"/>
    <w:basedOn w:val="86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5" w:customStyle="1">
    <w:name w:val="Grid Table 4 - Accent 5"/>
    <w:basedOn w:val="86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6" w:customStyle="1">
    <w:name w:val="Grid Table 4 - Accent 6"/>
    <w:basedOn w:val="86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7" w:customStyle="1">
    <w:name w:val="Grid Table 5 Dark"/>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9" w:customStyle="1">
    <w:name w:val="Grid Table 5 Dark - Accent 2"/>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0" w:customStyle="1">
    <w:name w:val="Grid Table 5 Dark - Accent 3"/>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1" w:customStyle="1">
    <w:name w:val="Grid Table 5 Dark- Accent 4"/>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2" w:customStyle="1">
    <w:name w:val="Grid Table 5 Dark - Accent 5"/>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3" w:customStyle="1">
    <w:name w:val="Grid Table 5 Dark - Accent 6"/>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4" w:customStyle="1">
    <w:name w:val="Grid Table 6 Colorful"/>
    <w:basedOn w:val="8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basedOn w:val="86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8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86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8" w:customStyle="1">
    <w:name w:val="Grid Table 6 Colorful - Accent 4"/>
    <w:basedOn w:val="8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86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0" w:customStyle="1">
    <w:name w:val="Grid Table 6 Colorful - Accent 6"/>
    <w:basedOn w:val="86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1" w:customStyle="1">
    <w:name w:val="Grid Table 7 Colorful"/>
    <w:basedOn w:val="8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basedOn w:val="86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6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6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6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6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6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w:basedOn w:val="8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basedOn w:val="86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6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6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6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6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6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5" w:customStyle="1">
    <w:name w:val="List Table 2"/>
    <w:basedOn w:val="8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basedOn w:val="86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7" w:customStyle="1">
    <w:name w:val="List Table 2 - Accent 2"/>
    <w:basedOn w:val="86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8" w:customStyle="1">
    <w:name w:val="List Table 2 - Accent 3"/>
    <w:basedOn w:val="86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9" w:customStyle="1">
    <w:name w:val="List Table 2 - Accent 4"/>
    <w:basedOn w:val="86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0" w:customStyle="1">
    <w:name w:val="List Table 2 - Accent 5"/>
    <w:basedOn w:val="86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1" w:customStyle="1">
    <w:name w:val="List Table 2 - Accent 6"/>
    <w:basedOn w:val="86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2" w:customStyle="1">
    <w:name w:val="List Table 3"/>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basedOn w:val="86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4" w:customStyle="1">
    <w:name w:val="List Table 3 - Accent 2"/>
    <w:basedOn w:val="8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5" w:customStyle="1">
    <w:name w:val="List Table 3 - Accent 3"/>
    <w:basedOn w:val="86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6" w:customStyle="1">
    <w:name w:val="List Table 3 - Accent 4"/>
    <w:basedOn w:val="8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7" w:customStyle="1">
    <w:name w:val="List Table 3 - Accent 5"/>
    <w:basedOn w:val="86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8" w:customStyle="1">
    <w:name w:val="List Table 3 - Accent 6"/>
    <w:basedOn w:val="86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9" w:customStyle="1">
    <w:name w:val="List Table 4"/>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basedOn w:val="86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1" w:customStyle="1">
    <w:name w:val="List Table 4 - Accent 2"/>
    <w:basedOn w:val="86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2" w:customStyle="1">
    <w:name w:val="List Table 4 - Accent 3"/>
    <w:basedOn w:val="86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3" w:customStyle="1">
    <w:name w:val="List Table 4 - Accent 4"/>
    <w:basedOn w:val="86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4" w:customStyle="1">
    <w:name w:val="List Table 4 - Accent 5"/>
    <w:basedOn w:val="86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5" w:customStyle="1">
    <w:name w:val="List Table 4 - Accent 6"/>
    <w:basedOn w:val="86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6" w:customStyle="1">
    <w:name w:val="List Table 5 Dark"/>
    <w:basedOn w:val="8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basedOn w:val="86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basedOn w:val="86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basedOn w:val="86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basedOn w:val="86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basedOn w:val="86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basedOn w:val="86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8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basedOn w:val="86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5" w:customStyle="1">
    <w:name w:val="List Table 6 Colorful - Accent 2"/>
    <w:basedOn w:val="86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6" w:customStyle="1">
    <w:name w:val="List Table 6 Colorful - Accent 3"/>
    <w:basedOn w:val="86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7" w:customStyle="1">
    <w:name w:val="List Table 6 Colorful - Accent 4"/>
    <w:basedOn w:val="86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8" w:customStyle="1">
    <w:name w:val="List Table 6 Colorful - Accent 5"/>
    <w:basedOn w:val="86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9" w:customStyle="1">
    <w:name w:val="List Table 6 Colorful - Accent 6"/>
    <w:basedOn w:val="86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0" w:customStyle="1">
    <w:name w:val="List Table 7 Colorful"/>
    <w:basedOn w:val="8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basedOn w:val="86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6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6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6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6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6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9" w:customStyle="1">
    <w:name w:val="Lined - Accent 2"/>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0" w:customStyle="1">
    <w:name w:val="Lined - Accent 3"/>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1" w:customStyle="1">
    <w:name w:val="Lined - Accent 4"/>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2" w:customStyle="1">
    <w:name w:val="Lined - Accent 5"/>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3" w:customStyle="1">
    <w:name w:val="Lined - Accent 6"/>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4" w:customStyle="1">
    <w:name w:val="Bordered &amp; Lined - Accent"/>
    <w:basedOn w:val="8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6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6" w:customStyle="1">
    <w:name w:val="Bordered &amp; Lined - Accent 2"/>
    <w:basedOn w:val="86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7" w:customStyle="1">
    <w:name w:val="Bordered &amp; Lined - Accent 3"/>
    <w:basedOn w:val="86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8" w:customStyle="1">
    <w:name w:val="Bordered &amp; Lined - Accent 4"/>
    <w:basedOn w:val="86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9" w:customStyle="1">
    <w:name w:val="Bordered &amp; Lined - Accent 5"/>
    <w:basedOn w:val="86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0" w:customStyle="1">
    <w:name w:val="Bordered &amp; Lined - Accent 6"/>
    <w:basedOn w:val="86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1" w:customStyle="1">
    <w:name w:val="Bordered"/>
    <w:basedOn w:val="8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3" w:customStyle="1">
    <w:name w:val="Bordered - Accent 2"/>
    <w:basedOn w:val="8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4" w:customStyle="1">
    <w:name w:val="Bordered - Accent 3"/>
    <w:basedOn w:val="8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5" w:customStyle="1">
    <w:name w:val="Bordered - Accent 4"/>
    <w:basedOn w:val="8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6" w:customStyle="1">
    <w:name w:val="Bordered - Accent 5"/>
    <w:basedOn w:val="8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7" w:customStyle="1">
    <w:name w:val="Bordered - Accent 6"/>
    <w:basedOn w:val="8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8" w:customStyle="1">
    <w:name w:val="Footnote Text Char"/>
    <w:uiPriority w:val="99"/>
    <w:qFormat/>
    <w:rPr>
      <w:sz w:val="18"/>
    </w:rPr>
  </w:style>
  <w:style w:type="character" w:styleId="1039" w:customStyle="1">
    <w:name w:val="Endnote Text Char"/>
    <w:link w:val="874"/>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character" w:styleId="1041" w:customStyle="1">
    <w:name w:val="页眉 Char"/>
    <w:basedOn w:val="859"/>
    <w:link w:val="876"/>
    <w:uiPriority w:val="0"/>
    <w:qFormat/>
    <w:rPr>
      <w:rFonts w:asciiTheme="minorHAnsi" w:hAnsiTheme="minorHAnsi" w:eastAsiaTheme="minorEastAsia" w:cstheme="minorBidi"/>
      <w:sz w:val="18"/>
      <w:szCs w:val="18"/>
    </w:rPr>
  </w:style>
  <w:style w:type="character" w:styleId="1042" w:customStyle="1">
    <w:name w:val="页脚 Char"/>
    <w:basedOn w:val="859"/>
    <w:link w:val="875"/>
    <w:uiPriority w:val="0"/>
    <w:qFormat/>
    <w:rPr>
      <w:rFonts w:asciiTheme="minorHAnsi" w:hAnsiTheme="minorHAnsi" w:eastAsiaTheme="minorEastAsia" w:cstheme="minorBidi"/>
      <w:sz w:val="18"/>
      <w:szCs w:val="18"/>
    </w:rPr>
  </w:style>
  <w:style w:type="paragraph" w:styleId="1043" w:customStyle="1">
    <w:name w:val="标题1"/>
    <w:basedOn w:val="849"/>
    <w:next w:val="849"/>
    <w:uiPriority w:val="0"/>
    <w:qFormat/>
    <w:pPr>
      <w:jc w:val="center"/>
      <w:spacing w:before="240" w:after="60"/>
      <w:outlineLvl w:val="0"/>
    </w:pPr>
    <w:rPr>
      <w:rFonts w:ascii="Cambria" w:hAnsi="Cambria"/>
      <w:b/>
      <w:bCs/>
      <w:sz w:val="32"/>
      <w:szCs w:val="32"/>
    </w:rPr>
  </w:style>
  <w:style w:type="paragraph" w:styleId="1044" w:customStyle="1">
    <w:name w:val="正文11"/>
    <w:next w:val="1045"/>
    <w:uiPriority w:val="0"/>
    <w:qFormat/>
    <w:pPr>
      <w:jc w:val="both"/>
      <w:widowControl w:val="off"/>
    </w:pPr>
    <w:rPr>
      <w:rFonts w:hint="default" w:ascii="Times New Roman" w:hAnsi="Times New Roman" w:eastAsia="Arial" w:cs="Times New Roman"/>
      <w:lang w:val="en-US" w:eastAsia="zh-CN" w:bidi="ar-SA"/>
    </w:rPr>
  </w:style>
  <w:style w:type="paragraph" w:styleId="1045" w:customStyle="1">
    <w:name w:val="文本块1"/>
    <w:basedOn w:val="1044"/>
    <w:uiPriority w:val="0"/>
    <w:qFormat/>
    <w:pPr>
      <w:ind w:left="567" w:right="454" w:firstLine="498"/>
      <w:jc w:val="left"/>
      <w:widowControl/>
    </w:pPr>
    <w:rPr>
      <w:rFonts w:ascii="仿宋_GB2312" w:eastAsia="仿宋_GB2312"/>
      <w:sz w:val="30"/>
    </w:rPr>
  </w:style>
  <w:style w:type="paragraph" w:styleId="1046" w:customStyle="1">
    <w:name w:val="正文文本11"/>
    <w:basedOn w:val="849"/>
    <w:uiPriority w:val="0"/>
    <w:qFormat/>
    <w:pPr>
      <w:spacing w:after="120"/>
    </w:pPr>
    <w:rPr>
      <w:sz w:val="28"/>
    </w:rPr>
  </w:style>
  <w:style w:type="paragraph" w:styleId="1047" w:customStyle="1">
    <w:name w:val="一级条标题"/>
    <w:basedOn w:val="1048"/>
    <w:next w:val="104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48" w:customStyle="1">
    <w:name w:val="章标题"/>
    <w:next w:val="8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49" w:customStyle="1">
    <w:name w:val="段"/>
    <w:next w:val="849"/>
    <w:uiPriority w:val="99"/>
    <w:qFormat/>
    <w:pPr>
      <w:ind w:firstLine="200"/>
      <w:jc w:val="both"/>
    </w:pPr>
    <w:rPr>
      <w:rFonts w:hint="default" w:ascii="宋体" w:hAnsi="Times New Roman" w:eastAsia="宋体" w:cs="Times New Roman"/>
      <w:sz w:val="22"/>
      <w:lang w:val="en-US" w:eastAsia="zh-CN" w:bidi="ar-SA"/>
    </w:rPr>
  </w:style>
  <w:style w:type="paragraph" w:styleId="1050" w:customStyle="1">
    <w:name w:val="纯文本1"/>
    <w:basedOn w:val="849"/>
    <w:uiPriority w:val="0"/>
    <w:qFormat/>
    <w:rPr>
      <w:rFonts w:ascii="宋体" w:hAnsi="Courier New"/>
      <w:szCs w:val="20"/>
    </w:rPr>
  </w:style>
  <w:style w:type="paragraph" w:styleId="1051" w:customStyle="1">
    <w:name w:val="xl33"/>
    <w:basedOn w:val="849"/>
    <w:uiPriority w:val="0"/>
    <w:qFormat/>
    <w:pPr>
      <w:jc w:val="center"/>
      <w:spacing w:before="100" w:beforeAutospacing="1" w:after="100" w:afterAutospacing="1"/>
      <w:widowControl/>
    </w:pPr>
    <w:rPr>
      <w:rFonts w:hint="eastAsia" w:ascii="华文中宋" w:hAnsi="华文中宋" w:eastAsia="华文中宋" w:cs="Arial Unicode MS"/>
      <w:sz w:val="44"/>
      <w:szCs w:val="44"/>
    </w:rPr>
  </w:style>
  <w:style w:type="paragraph" w:styleId="1052"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3" w:customStyle="1">
    <w:name w:val="标题 31"/>
    <w:basedOn w:val="849"/>
    <w:next w:val="1054"/>
    <w:uiPriority w:val="0"/>
    <w:qFormat/>
    <w:pPr>
      <w:jc w:val="left"/>
      <w:spacing w:before="100" w:beforeAutospacing="1" w:after="100" w:afterAutospacing="1"/>
      <w:widowControl/>
      <w:outlineLvl w:val="2"/>
    </w:pPr>
    <w:rPr>
      <w:rFonts w:ascii="_x000B__x000C_" w:hAnsi="_x000B__x000C_"/>
      <w:b/>
      <w:color w:val="999999"/>
      <w:sz w:val="19"/>
      <w:szCs w:val="20"/>
    </w:rPr>
  </w:style>
  <w:style w:type="paragraph" w:styleId="1054" w:customStyle="1">
    <w:name w:val="正文缩进1"/>
    <w:basedOn w:val="849"/>
    <w:uiPriority w:val="99"/>
    <w:unhideWhenUsed/>
    <w:qFormat/>
    <w:pPr>
      <w:ind w:firstLine="420"/>
    </w:pPr>
    <w:rPr>
      <w:szCs w:val="20"/>
    </w:rPr>
  </w:style>
  <w:style w:type="paragraph" w:styleId="1055" w:customStyle="1">
    <w:name w:val="正文文本首行缩进 21"/>
    <w:basedOn w:val="1056"/>
    <w:next w:val="1054"/>
    <w:uiPriority w:val="0"/>
    <w:qFormat/>
    <w:pPr>
      <w:ind w:left="420" w:firstLine="420"/>
      <w:jc w:val="left"/>
      <w:spacing w:after="120" w:line="276" w:lineRule="auto"/>
      <w:tabs>
        <w:tab w:val="left" w:pos="180" w:leader="none"/>
      </w:tabs>
    </w:pPr>
    <w:rPr>
      <w:sz w:val="22"/>
      <w:szCs w:val="22"/>
      <w:lang w:eastAsia="en-US"/>
    </w:rPr>
  </w:style>
  <w:style w:type="paragraph" w:styleId="1056" w:customStyle="1">
    <w:name w:val="正文文本缩进1"/>
    <w:basedOn w:val="849"/>
    <w:next w:val="1057"/>
    <w:uiPriority w:val="0"/>
    <w:qFormat/>
    <w:pPr>
      <w:ind w:firstLine="480"/>
      <w:tabs>
        <w:tab w:val="left" w:pos="180" w:leader="none"/>
      </w:tabs>
    </w:pPr>
    <w:rPr>
      <w:color w:val="000000"/>
      <w:sz w:val="24"/>
      <w:szCs w:val="21"/>
    </w:rPr>
  </w:style>
  <w:style w:type="paragraph" w:styleId="1057" w:customStyle="1">
    <w:name w:val="寄信人地址1"/>
    <w:basedOn w:val="849"/>
    <w:uiPriority w:val="0"/>
    <w:qFormat/>
    <w:rPr>
      <w:rFonts w:ascii="Arial" w:hAnsi="Arial"/>
    </w:rPr>
  </w:style>
  <w:style w:type="paragraph" w:styleId="1058" w:customStyle="1">
    <w:name w:val="页眉1"/>
    <w:basedOn w:val="849"/>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59" w:customStyle="1">
    <w:name w:val="页脚1"/>
    <w:basedOn w:val="849"/>
    <w:uiPriority w:val="0"/>
    <w:qFormat/>
    <w:pPr>
      <w:jc w:val="left"/>
      <w:tabs>
        <w:tab w:val="center" w:pos="4153" w:leader="none"/>
        <w:tab w:val="right" w:pos="8306" w:leader="none"/>
      </w:tabs>
    </w:pPr>
    <w:rPr>
      <w:sz w:val="18"/>
      <w:szCs w:val="18"/>
    </w:rPr>
  </w:style>
  <w:style w:type="paragraph" w:styleId="1060" w:customStyle="1">
    <w:name w:val="正文文本缩进11"/>
    <w:basedOn w:val="849"/>
    <w:next w:val="1061"/>
    <w:uiPriority w:val="0"/>
    <w:qFormat/>
    <w:pPr>
      <w:ind w:firstLine="552"/>
      <w:spacing w:before="240" w:line="360" w:lineRule="auto"/>
    </w:pPr>
    <w:rPr>
      <w:rFonts w:ascii="宋体" w:hAnsi="宋体"/>
      <w:szCs w:val="20"/>
    </w:rPr>
  </w:style>
  <w:style w:type="paragraph" w:styleId="1061" w:customStyle="1">
    <w:name w:val="寄信人地址11"/>
    <w:basedOn w:val="849"/>
    <w:uiPriority w:val="0"/>
    <w:qFormat/>
    <w:pPr>
      <w:jc w:val="left"/>
      <w:widowControl/>
    </w:pPr>
    <w:rPr>
      <w:rFonts w:ascii="@宋体" w:hAnsi="@宋体" w:eastAsia="等线"/>
      <w:sz w:val="22"/>
      <w:szCs w:val="20"/>
    </w:rPr>
  </w:style>
  <w:style w:type="paragraph" w:styleId="1062" w:customStyle="1">
    <w:name w:val="标题 21"/>
    <w:basedOn w:val="849"/>
    <w:next w:val="849"/>
    <w:uiPriority w:val="0"/>
    <w:qFormat/>
    <w:pPr>
      <w:jc w:val="center"/>
      <w:keepLines/>
      <w:keepNext/>
      <w:spacing w:before="260" w:after="260" w:line="416" w:lineRule="auto"/>
      <w:outlineLvl w:val="1"/>
    </w:pPr>
    <w:rPr>
      <w:rFonts w:ascii="Arial" w:hAnsi="Arial" w:eastAsia="幼圆"/>
      <w:b/>
      <w:sz w:val="44"/>
      <w:szCs w:val="20"/>
    </w:rPr>
  </w:style>
  <w:style w:type="paragraph" w:styleId="1063" w:customStyle="1">
    <w:name w:val="_Style 7"/>
    <w:basedOn w:val="850"/>
    <w:next w:val="849"/>
    <w:uiPriority w:val="0"/>
    <w:qFormat/>
    <w:pPr>
      <w:keepLines/>
      <w:spacing w:before="340" w:after="330" w:line="578" w:lineRule="auto"/>
      <w:outlineLvl w:val="9"/>
    </w:pPr>
    <w:rPr>
      <w:rFonts w:ascii="Times New Roman" w:eastAsia="宋体"/>
      <w:b/>
      <w:bCs/>
      <w:sz w:val="44"/>
      <w:szCs w:val="44"/>
    </w:rPr>
  </w:style>
  <w:style w:type="paragraph" w:styleId="1064" w:customStyle="1">
    <w:name w:val="Blockquote"/>
    <w:basedOn w:val="849"/>
    <w:uiPriority w:val="0"/>
    <w:qFormat/>
    <w:pPr>
      <w:ind w:left="360" w:right="360"/>
      <w:jc w:val="left"/>
      <w:spacing w:before="100" w:after="100"/>
    </w:pPr>
    <w:rPr>
      <w:sz w:val="24"/>
      <w:szCs w:val="20"/>
    </w:rPr>
  </w:style>
  <w:style w:type="paragraph" w:styleId="1065" w:customStyle="1">
    <w:name w:val="正文文本1"/>
    <w:basedOn w:val="849"/>
    <w:uiPriority w:val="0"/>
    <w:qFormat/>
    <w:pPr>
      <w:spacing w:after="120"/>
    </w:pPr>
  </w:style>
  <w:style w:type="paragraph" w:styleId="1066" w:customStyle="1">
    <w:name w:val="标题 11"/>
    <w:basedOn w:val="849"/>
    <w:next w:val="849"/>
    <w:uiPriority w:val="0"/>
    <w:qFormat/>
    <w:pPr>
      <w:keepNext/>
      <w:outlineLvl w:val="0"/>
    </w:pPr>
    <w:rPr>
      <w:rFonts w:ascii="楷体_GB2312" w:eastAsia="楷体_GB2312"/>
      <w:sz w:val="28"/>
      <w:szCs w:val="20"/>
    </w:rPr>
  </w:style>
  <w:style w:type="paragraph" w:styleId="1067" w:customStyle="1">
    <w:name w:val="目录 61"/>
    <w:basedOn w:val="849"/>
    <w:next w:val="849"/>
    <w:uiPriority w:val="0"/>
    <w:semiHidden/>
    <w:qFormat/>
    <w:pPr>
      <w:ind w:left="2100"/>
    </w:pPr>
  </w:style>
  <w:style w:type="paragraph" w:styleId="1068" w:customStyle="1">
    <w:name w:val="正文首行缩进1"/>
    <w:basedOn w:val="849"/>
    <w:uiPriority w:val="0"/>
    <w:qFormat/>
    <w:pPr>
      <w:ind w:firstLine="420"/>
    </w:pPr>
  </w:style>
  <w:style w:type="paragraph" w:styleId="1069" w:customStyle="1">
    <w:name w:val="_Style 3"/>
    <w:basedOn w:val="1066"/>
    <w:next w:val="849"/>
    <w:uiPriority w:val="0"/>
    <w:qFormat/>
    <w:pPr>
      <w:spacing w:line="578" w:lineRule="auto"/>
      <w:outlineLvl w:val="9"/>
    </w:pPr>
  </w:style>
  <w:style w:type="numbering" w:styleId="254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A8B2083-7CEF-4A46-BCC1-7D05DD9478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杨丽华</cp:lastModifiedBy>
  <cp:revision>192</cp:revision>
  <dcterms:created xsi:type="dcterms:W3CDTF">2014-10-29T12:08:00Z</dcterms:created>
  <dcterms:modified xsi:type="dcterms:W3CDTF">2025-12-17T09:19:57Z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EE62B6DA2D1B46A49B5742D367348F62_13</vt:lpwstr>
  </property>
  <property fmtid="{D5CDD505-2E9C-101B-9397-08002B2CF9AE}" pid="4" name="KSOTemplateDocerSaveRecord">
    <vt:lpwstr>eyJoZGlkIjoiYWY3Y2M5YTU4MmNiNjExODdiNzkzNTI0M2RhM2ZjYmMiLCJ1c2VySWQiOiIyNTQ1NzE1In0=</vt:lpwstr>
  </property>
</Properties>
</file>